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ackground w:color="FFFFFF"/>
  <w:body>
    <w:p w:rsidR="00000000" w:rsidDel="00000000" w:rsidP="00000000" w:rsidRDefault="00000000" w:rsidRPr="00000000" w14:paraId="00000001">
      <w:pPr>
        <w:pStyle w:val="Heading1"/>
        <w:keepNext w:val="0"/>
        <w:keepLines w:val="0"/>
        <w:spacing w:before="480" w:lineRule="auto"/>
        <w:rPr>
          <w:b w:val="1"/>
          <w:sz w:val="46"/>
          <w:szCs w:val="46"/>
        </w:rPr>
      </w:pPr>
      <w:bookmarkStart w:colFirst="0" w:colLast="0" w:name="_edu8dkko2qja" w:id="0"/>
      <w:bookmarkEnd w:id="0"/>
      <w:r w:rsidDel="00000000" w:rsidR="00000000" w:rsidRPr="00000000">
        <w:rPr>
          <w:b w:val="1"/>
          <w:sz w:val="46"/>
          <w:szCs w:val="46"/>
          <w:rtl w:val="0"/>
        </w:rPr>
        <w:t xml:space="preserve">Aktivace SFD (SGW) na zařízeních THINKTOOL 391 / 393 / 394 / 399 – kompletní postup (CZ)</w:t>
      </w:r>
    </w:p>
    <w:p w:rsidR="00000000" w:rsidDel="00000000" w:rsidP="00000000" w:rsidRDefault="00000000" w:rsidRPr="00000000" w14:paraId="00000002">
      <w:pPr>
        <w:pStyle w:val="Heading2"/>
        <w:keepNext w:val="0"/>
        <w:keepLines w:val="0"/>
        <w:spacing w:after="80" w:lineRule="auto"/>
        <w:rPr>
          <w:b w:val="1"/>
          <w:sz w:val="34"/>
          <w:szCs w:val="34"/>
        </w:rPr>
      </w:pPr>
      <w:bookmarkStart w:colFirst="0" w:colLast="0" w:name="_geltyg89590u" w:id="1"/>
      <w:bookmarkEnd w:id="1"/>
      <w:r w:rsidDel="00000000" w:rsidR="00000000" w:rsidRPr="00000000">
        <w:rPr>
          <w:b w:val="1"/>
          <w:sz w:val="34"/>
          <w:szCs w:val="34"/>
          <w:rtl w:val="0"/>
        </w:rPr>
        <w:t xml:space="preserve">Co je SFD / SGW a proč je potřeba</w:t>
      </w:r>
    </w:p>
    <w:p w:rsidR="00000000" w:rsidDel="00000000" w:rsidP="00000000" w:rsidRDefault="00000000" w:rsidRPr="00000000" w14:paraId="00000003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U vozidel koncernu VAG (VW/Audi/Škoda/Seat/Cupra/Lamborghini/Bentley) je pro plný přístup k diagnostickým funkcím nutné dočasně „odemknout“ diagnostickou bránu (Security Gateway – SGW, někdy též SFD). Odemknutí probíhá online a je zabezpečené – vyžaduje ověření identity uživatele a jednorázový kód z aplikace Google Authenticator. </w:t>
      </w:r>
    </w:p>
    <w:p w:rsidR="00000000" w:rsidDel="00000000" w:rsidP="00000000" w:rsidRDefault="00000000" w:rsidRPr="00000000" w14:paraId="00000004">
      <w:pPr>
        <w:rPr/>
      </w:pPr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pStyle w:val="Heading2"/>
        <w:keepNext w:val="0"/>
        <w:keepLines w:val="0"/>
        <w:spacing w:after="80" w:lineRule="auto"/>
        <w:rPr>
          <w:b w:val="1"/>
          <w:sz w:val="34"/>
          <w:szCs w:val="34"/>
        </w:rPr>
      </w:pPr>
      <w:bookmarkStart w:colFirst="0" w:colLast="0" w:name="_z1wb0f9qs679" w:id="2"/>
      <w:bookmarkEnd w:id="2"/>
      <w:r w:rsidDel="00000000" w:rsidR="00000000" w:rsidRPr="00000000">
        <w:rPr>
          <w:b w:val="1"/>
          <w:sz w:val="34"/>
          <w:szCs w:val="34"/>
          <w:rtl w:val="0"/>
        </w:rPr>
        <w:t xml:space="preserve">Co budete potřebovat</w:t>
      </w:r>
    </w:p>
    <w:p w:rsidR="00000000" w:rsidDel="00000000" w:rsidP="00000000" w:rsidRDefault="00000000" w:rsidRPr="00000000" w14:paraId="00000006">
      <w:pPr>
        <w:numPr>
          <w:ilvl w:val="0"/>
          <w:numId w:val="6"/>
        </w:numPr>
        <w:spacing w:after="0" w:afterAutospacing="0" w:before="240" w:lineRule="auto"/>
        <w:ind w:left="720" w:hanging="360"/>
      </w:pPr>
      <w:r w:rsidDel="00000000" w:rsidR="00000000" w:rsidRPr="00000000">
        <w:rPr>
          <w:b w:val="1"/>
          <w:rtl w:val="0"/>
        </w:rPr>
        <w:t xml:space="preserve">Zařízení THINKTOOL</w:t>
      </w:r>
      <w:r w:rsidDel="00000000" w:rsidR="00000000" w:rsidRPr="00000000">
        <w:rPr>
          <w:rtl w:val="0"/>
        </w:rPr>
        <w:t xml:space="preserve"> z řady 391–399 (např. 391, 393, 394, 399). Funkce odemykání brány je k dispozici na aktuálních verzích softwaru (u modelů 391/394/399 byla oficiálně doplněna v nových verzích k 20. 10. 2025). </w:t>
      </w:r>
    </w:p>
    <w:p w:rsidR="00000000" w:rsidDel="00000000" w:rsidP="00000000" w:rsidRDefault="00000000" w:rsidRPr="00000000" w14:paraId="00000007">
      <w:pPr>
        <w:numPr>
          <w:ilvl w:val="0"/>
          <w:numId w:val="6"/>
        </w:numPr>
        <w:spacing w:after="0" w:afterAutospacing="0" w:before="0" w:beforeAutospacing="0" w:lineRule="auto"/>
        <w:ind w:left="720" w:hanging="360"/>
      </w:pPr>
      <w:r w:rsidDel="00000000" w:rsidR="00000000" w:rsidRPr="00000000">
        <w:rPr>
          <w:b w:val="1"/>
          <w:rtl w:val="0"/>
        </w:rPr>
        <w:t xml:space="preserve">Aktivní licence SFD VAG</w:t>
      </w:r>
      <w:r w:rsidDel="00000000" w:rsidR="00000000" w:rsidRPr="00000000">
        <w:rPr>
          <w:rtl w:val="0"/>
        </w:rPr>
        <w:t xml:space="preserve"> (T-CODE) – roční licence pro odemykání SGW; aktivuje se přímo v zařízení (sekce Aktualizace → Obnovení/Renewals).</w:t>
      </w:r>
    </w:p>
    <w:p w:rsidR="00000000" w:rsidDel="00000000" w:rsidP="00000000" w:rsidRDefault="00000000" w:rsidRPr="00000000" w14:paraId="00000008">
      <w:pPr>
        <w:numPr>
          <w:ilvl w:val="0"/>
          <w:numId w:val="6"/>
        </w:numPr>
        <w:spacing w:after="0" w:afterAutospacing="0" w:before="0" w:beforeAutospacing="0" w:lineRule="auto"/>
        <w:ind w:left="720" w:hanging="360"/>
      </w:pPr>
      <w:r w:rsidDel="00000000" w:rsidR="00000000" w:rsidRPr="00000000">
        <w:rPr>
          <w:b w:val="1"/>
          <w:rtl w:val="0"/>
        </w:rPr>
        <w:t xml:space="preserve">Plně aktualizované zařízení</w:t>
      </w:r>
      <w:r w:rsidDel="00000000" w:rsidR="00000000" w:rsidRPr="00000000">
        <w:rPr>
          <w:rtl w:val="0"/>
        </w:rPr>
        <w:t xml:space="preserve"> (systém i značkové diagnostické balíčky). </w:t>
      </w:r>
    </w:p>
    <w:p w:rsidR="00000000" w:rsidDel="00000000" w:rsidP="00000000" w:rsidRDefault="00000000" w:rsidRPr="00000000" w14:paraId="00000009">
      <w:pPr>
        <w:numPr>
          <w:ilvl w:val="0"/>
          <w:numId w:val="6"/>
        </w:numPr>
        <w:spacing w:after="0" w:afterAutospacing="0" w:before="0" w:beforeAutospacing="0" w:lineRule="auto"/>
        <w:ind w:left="720" w:hanging="360"/>
      </w:pPr>
      <w:r w:rsidDel="00000000" w:rsidR="00000000" w:rsidRPr="00000000">
        <w:rPr>
          <w:b w:val="1"/>
          <w:rtl w:val="0"/>
        </w:rPr>
        <w:t xml:space="preserve">Aplikace Google Authenticator</w:t>
      </w:r>
      <w:r w:rsidDel="00000000" w:rsidR="00000000" w:rsidRPr="00000000">
        <w:rPr>
          <w:rtl w:val="0"/>
        </w:rPr>
        <w:t xml:space="preserve"> v telefonu (pro párování a generování kódů).</w:t>
      </w:r>
    </w:p>
    <w:p w:rsidR="00000000" w:rsidDel="00000000" w:rsidP="00000000" w:rsidRDefault="00000000" w:rsidRPr="00000000" w14:paraId="0000000A">
      <w:pPr>
        <w:numPr>
          <w:ilvl w:val="0"/>
          <w:numId w:val="6"/>
        </w:numPr>
        <w:spacing w:after="240" w:before="0" w:beforeAutospacing="0" w:lineRule="auto"/>
        <w:ind w:left="720" w:hanging="360"/>
      </w:pPr>
      <w:r w:rsidDel="00000000" w:rsidR="00000000" w:rsidRPr="00000000">
        <w:rPr>
          <w:b w:val="1"/>
          <w:rtl w:val="0"/>
        </w:rPr>
        <w:t xml:space="preserve">Připravené identifikační údaje</w:t>
      </w:r>
      <w:r w:rsidDel="00000000" w:rsidR="00000000" w:rsidRPr="00000000">
        <w:rPr>
          <w:rtl w:val="0"/>
        </w:rPr>
        <w:t xml:space="preserve"> (viz níže).</w:t>
      </w:r>
    </w:p>
    <w:p w:rsidR="00000000" w:rsidDel="00000000" w:rsidP="00000000" w:rsidRDefault="00000000" w:rsidRPr="00000000" w14:paraId="0000000B">
      <w:pPr>
        <w:rPr/>
      </w:pPr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pStyle w:val="Heading2"/>
        <w:keepNext w:val="0"/>
        <w:keepLines w:val="0"/>
        <w:spacing w:after="80" w:lineRule="auto"/>
        <w:rPr>
          <w:b w:val="1"/>
          <w:sz w:val="34"/>
          <w:szCs w:val="34"/>
        </w:rPr>
      </w:pPr>
      <w:bookmarkStart w:colFirst="0" w:colLast="0" w:name="_nxxpn4hf4yud" w:id="3"/>
      <w:bookmarkEnd w:id="3"/>
      <w:r w:rsidDel="00000000" w:rsidR="00000000" w:rsidRPr="00000000">
        <w:rPr>
          <w:b w:val="1"/>
          <w:sz w:val="34"/>
          <w:szCs w:val="34"/>
          <w:rtl w:val="0"/>
        </w:rPr>
        <w:t xml:space="preserve">Přehled postupu (stručně)</w:t>
      </w:r>
    </w:p>
    <w:p w:rsidR="00000000" w:rsidDel="00000000" w:rsidP="00000000" w:rsidRDefault="00000000" w:rsidRPr="00000000" w14:paraId="0000000D">
      <w:pPr>
        <w:numPr>
          <w:ilvl w:val="0"/>
          <w:numId w:val="12"/>
        </w:numPr>
        <w:spacing w:after="0" w:afterAutospacing="0" w:before="240" w:lineRule="auto"/>
        <w:ind w:left="720" w:hanging="360"/>
      </w:pPr>
      <w:r w:rsidDel="00000000" w:rsidR="00000000" w:rsidRPr="00000000">
        <w:rPr>
          <w:rtl w:val="0"/>
        </w:rPr>
        <w:t xml:space="preserve">Pořiďte zařízení THINKTOOL 391–399.</w:t>
      </w:r>
    </w:p>
    <w:p w:rsidR="00000000" w:rsidDel="00000000" w:rsidP="00000000" w:rsidRDefault="00000000" w:rsidRPr="00000000" w14:paraId="0000000E">
      <w:pPr>
        <w:numPr>
          <w:ilvl w:val="0"/>
          <w:numId w:val="12"/>
        </w:numPr>
        <w:spacing w:after="0" w:afterAutospacing="0" w:before="0" w:beforeAutospacing="0" w:lineRule="auto"/>
        <w:ind w:left="720" w:hanging="360"/>
      </w:pPr>
      <w:r w:rsidDel="00000000" w:rsidR="00000000" w:rsidRPr="00000000">
        <w:rPr>
          <w:rtl w:val="0"/>
        </w:rPr>
        <w:t xml:space="preserve">Zakupte roční licenci </w:t>
      </w:r>
      <w:r w:rsidDel="00000000" w:rsidR="00000000" w:rsidRPr="00000000">
        <w:rPr>
          <w:b w:val="1"/>
          <w:rtl w:val="0"/>
        </w:rPr>
        <w:t xml:space="preserve">SFD VAG</w:t>
      </w:r>
      <w:r w:rsidDel="00000000" w:rsidR="00000000" w:rsidRPr="00000000">
        <w:rPr>
          <w:rtl w:val="0"/>
        </w:rPr>
        <w:t xml:space="preserve"> (získáte T-CODE).</w:t>
      </w:r>
    </w:p>
    <w:p w:rsidR="00000000" w:rsidDel="00000000" w:rsidP="00000000" w:rsidRDefault="00000000" w:rsidRPr="00000000" w14:paraId="0000000F">
      <w:pPr>
        <w:numPr>
          <w:ilvl w:val="0"/>
          <w:numId w:val="12"/>
        </w:numPr>
        <w:spacing w:after="0" w:afterAutospacing="0" w:before="0" w:beforeAutospacing="0" w:lineRule="auto"/>
        <w:ind w:left="720" w:hanging="360"/>
      </w:pPr>
      <w:r w:rsidDel="00000000" w:rsidR="00000000" w:rsidRPr="00000000">
        <w:rPr>
          <w:rtl w:val="0"/>
        </w:rPr>
        <w:t xml:space="preserve">Aktualizujte zařízení a všechny značkové balíčky. </w:t>
      </w:r>
    </w:p>
    <w:p w:rsidR="00000000" w:rsidDel="00000000" w:rsidP="00000000" w:rsidRDefault="00000000" w:rsidRPr="00000000" w14:paraId="00000010">
      <w:pPr>
        <w:numPr>
          <w:ilvl w:val="0"/>
          <w:numId w:val="12"/>
        </w:numPr>
        <w:spacing w:after="0" w:afterAutospacing="0" w:before="0" w:beforeAutospacing="0" w:lineRule="auto"/>
        <w:ind w:left="720" w:hanging="360"/>
      </w:pPr>
      <w:r w:rsidDel="00000000" w:rsidR="00000000" w:rsidRPr="00000000">
        <w:rPr>
          <w:rtl w:val="0"/>
        </w:rPr>
        <w:t xml:space="preserve">Zaregistrujte uživatele v </w:t>
      </w:r>
      <w:r w:rsidDel="00000000" w:rsidR="00000000" w:rsidRPr="00000000">
        <w:rPr>
          <w:rFonts w:ascii="Arial Unicode MS" w:cs="Arial Unicode MS" w:eastAsia="Arial Unicode MS" w:hAnsi="Arial Unicode MS"/>
          <w:b w:val="1"/>
          <w:rtl w:val="0"/>
        </w:rPr>
        <w:t xml:space="preserve">Nastavení → Business Information → SGW Registration</w:t>
      </w:r>
      <w:r w:rsidDel="00000000" w:rsidR="00000000" w:rsidRPr="00000000">
        <w:rPr>
          <w:rtl w:val="0"/>
        </w:rPr>
        <w:t xml:space="preserve"> (ověření e-mailu). </w:t>
      </w:r>
    </w:p>
    <w:p w:rsidR="00000000" w:rsidDel="00000000" w:rsidP="00000000" w:rsidRDefault="00000000" w:rsidRPr="00000000" w14:paraId="00000011">
      <w:pPr>
        <w:numPr>
          <w:ilvl w:val="0"/>
          <w:numId w:val="12"/>
        </w:numPr>
        <w:spacing w:after="0" w:afterAutospacing="0" w:before="0" w:beforeAutospacing="0" w:lineRule="auto"/>
        <w:ind w:left="720" w:hanging="360"/>
      </w:pPr>
      <w:r w:rsidDel="00000000" w:rsidR="00000000" w:rsidRPr="00000000">
        <w:rPr>
          <w:rtl w:val="0"/>
        </w:rPr>
        <w:t xml:space="preserve">Nahrajte požadované </w:t>
      </w:r>
      <w:r w:rsidDel="00000000" w:rsidR="00000000" w:rsidRPr="00000000">
        <w:rPr>
          <w:b w:val="1"/>
          <w:rtl w:val="0"/>
        </w:rPr>
        <w:t xml:space="preserve">osobní a firemní údaje</w:t>
      </w:r>
      <w:r w:rsidDel="00000000" w:rsidR="00000000" w:rsidRPr="00000000">
        <w:rPr>
          <w:rtl w:val="0"/>
        </w:rPr>
        <w:t xml:space="preserve"> k autorizaci (po schválení lze funkci používat). </w:t>
      </w:r>
    </w:p>
    <w:p w:rsidR="00000000" w:rsidDel="00000000" w:rsidP="00000000" w:rsidRDefault="00000000" w:rsidRPr="00000000" w14:paraId="00000012">
      <w:pPr>
        <w:numPr>
          <w:ilvl w:val="0"/>
          <w:numId w:val="12"/>
        </w:numPr>
        <w:spacing w:after="0" w:afterAutospacing="0" w:before="0" w:beforeAutospacing="0" w:lineRule="auto"/>
        <w:ind w:left="720" w:hanging="360"/>
      </w:pPr>
      <w:r w:rsidDel="00000000" w:rsidR="00000000" w:rsidRPr="00000000">
        <w:rPr>
          <w:rtl w:val="0"/>
        </w:rPr>
        <w:t xml:space="preserve">Po schválení (obvykle do 2 pracovních dnů) aktivujte </w:t>
      </w:r>
      <w:r w:rsidDel="00000000" w:rsidR="00000000" w:rsidRPr="00000000">
        <w:rPr>
          <w:b w:val="1"/>
          <w:rtl w:val="0"/>
        </w:rPr>
        <w:t xml:space="preserve">T-CODE</w:t>
      </w:r>
      <w:r w:rsidDel="00000000" w:rsidR="00000000" w:rsidRPr="00000000">
        <w:rPr>
          <w:rtl w:val="0"/>
        </w:rPr>
        <w:t xml:space="preserve"> v </w:t>
      </w:r>
      <w:r w:rsidDel="00000000" w:rsidR="00000000" w:rsidRPr="00000000">
        <w:rPr>
          <w:rFonts w:ascii="Arial Unicode MS" w:cs="Arial Unicode MS" w:eastAsia="Arial Unicode MS" w:hAnsi="Arial Unicode MS"/>
          <w:b w:val="1"/>
          <w:rtl w:val="0"/>
        </w:rPr>
        <w:t xml:space="preserve">Aktualizace/Upgrade → Obnovení/Renewals</w:t>
      </w:r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013">
      <w:pPr>
        <w:numPr>
          <w:ilvl w:val="0"/>
          <w:numId w:val="12"/>
        </w:numPr>
        <w:spacing w:after="240" w:before="0" w:beforeAutospacing="0" w:lineRule="auto"/>
        <w:ind w:left="720" w:hanging="360"/>
      </w:pPr>
      <w:r w:rsidDel="00000000" w:rsidR="00000000" w:rsidRPr="00000000">
        <w:rPr>
          <w:rtl w:val="0"/>
        </w:rPr>
        <w:t xml:space="preserve">Na vozidle spusťte diagnostiku a zvolte </w:t>
      </w:r>
      <w:r w:rsidDel="00000000" w:rsidR="00000000" w:rsidRPr="00000000">
        <w:rPr>
          <w:b w:val="1"/>
          <w:rtl w:val="0"/>
        </w:rPr>
        <w:t xml:space="preserve">Deaktivace diagnostického firewallu</w:t>
      </w:r>
      <w:r w:rsidDel="00000000" w:rsidR="00000000" w:rsidRPr="00000000">
        <w:rPr>
          <w:rtl w:val="0"/>
        </w:rPr>
        <w:t xml:space="preserve">; proběhne ověření přes </w:t>
      </w:r>
      <w:r w:rsidDel="00000000" w:rsidR="00000000" w:rsidRPr="00000000">
        <w:rPr>
          <w:b w:val="1"/>
          <w:rtl w:val="0"/>
        </w:rPr>
        <w:t xml:space="preserve">Google Authenticator</w:t>
      </w:r>
      <w:r w:rsidDel="00000000" w:rsidR="00000000" w:rsidRPr="00000000">
        <w:rPr>
          <w:rtl w:val="0"/>
        </w:rPr>
        <w:t xml:space="preserve"> a následně </w:t>
      </w:r>
      <w:r w:rsidDel="00000000" w:rsidR="00000000" w:rsidRPr="00000000">
        <w:rPr>
          <w:b w:val="1"/>
          <w:rtl w:val="0"/>
        </w:rPr>
        <w:t xml:space="preserve">Online Activation</w:t>
      </w:r>
      <w:r w:rsidDel="00000000" w:rsidR="00000000" w:rsidRPr="00000000">
        <w:rPr>
          <w:rtl w:val="0"/>
        </w:rPr>
        <w:t xml:space="preserve">. </w:t>
      </w:r>
    </w:p>
    <w:p w:rsidR="00000000" w:rsidDel="00000000" w:rsidP="00000000" w:rsidRDefault="00000000" w:rsidRPr="00000000" w14:paraId="00000014">
      <w:pPr>
        <w:rPr/>
      </w:pPr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pStyle w:val="Heading2"/>
        <w:keepNext w:val="0"/>
        <w:keepLines w:val="0"/>
        <w:spacing w:after="80" w:lineRule="auto"/>
        <w:rPr>
          <w:b w:val="1"/>
          <w:sz w:val="34"/>
          <w:szCs w:val="34"/>
        </w:rPr>
      </w:pPr>
      <w:bookmarkStart w:colFirst="0" w:colLast="0" w:name="_a7cxl79egl99" w:id="4"/>
      <w:bookmarkEnd w:id="4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pStyle w:val="Heading2"/>
        <w:keepNext w:val="0"/>
        <w:keepLines w:val="0"/>
        <w:spacing w:after="80" w:lineRule="auto"/>
        <w:rPr>
          <w:b w:val="1"/>
          <w:sz w:val="34"/>
          <w:szCs w:val="34"/>
        </w:rPr>
      </w:pPr>
      <w:bookmarkStart w:colFirst="0" w:colLast="0" w:name="_z3ikwpef3gq1" w:id="5"/>
      <w:bookmarkEnd w:id="5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pStyle w:val="Heading2"/>
        <w:keepNext w:val="0"/>
        <w:keepLines w:val="0"/>
        <w:spacing w:after="80" w:lineRule="auto"/>
        <w:rPr>
          <w:b w:val="1"/>
          <w:sz w:val="34"/>
          <w:szCs w:val="34"/>
        </w:rPr>
      </w:pPr>
      <w:bookmarkStart w:colFirst="0" w:colLast="0" w:name="_e8wrwyjaotb4" w:id="6"/>
      <w:bookmarkEnd w:id="6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pStyle w:val="Heading2"/>
        <w:keepNext w:val="0"/>
        <w:keepLines w:val="0"/>
        <w:spacing w:after="80" w:lineRule="auto"/>
        <w:rPr>
          <w:b w:val="1"/>
          <w:sz w:val="34"/>
          <w:szCs w:val="34"/>
        </w:rPr>
      </w:pPr>
      <w:bookmarkStart w:colFirst="0" w:colLast="0" w:name="_g9l3nbullv36" w:id="7"/>
      <w:bookmarkEnd w:id="7"/>
      <w:r w:rsidDel="00000000" w:rsidR="00000000" w:rsidRPr="00000000">
        <w:rPr>
          <w:b w:val="1"/>
          <w:sz w:val="34"/>
          <w:szCs w:val="34"/>
          <w:rtl w:val="0"/>
        </w:rPr>
        <w:t xml:space="preserve">Postup krok za krokem (detailně)</w:t>
      </w:r>
    </w:p>
    <w:p w:rsidR="00000000" w:rsidDel="00000000" w:rsidP="00000000" w:rsidRDefault="00000000" w:rsidRPr="00000000" w14:paraId="00000019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mla9kvg0e9a0" w:id="8"/>
      <w:bookmarkEnd w:id="8"/>
      <w:r w:rsidDel="00000000" w:rsidR="00000000" w:rsidRPr="00000000">
        <w:rPr>
          <w:b w:val="1"/>
          <w:color w:val="000000"/>
          <w:sz w:val="26"/>
          <w:szCs w:val="26"/>
          <w:rtl w:val="0"/>
        </w:rPr>
        <w:t xml:space="preserve">1) Nákup zařízení</w:t>
      </w:r>
    </w:p>
    <w:p w:rsidR="00000000" w:rsidDel="00000000" w:rsidP="00000000" w:rsidRDefault="00000000" w:rsidRPr="00000000" w14:paraId="0000001A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Pořiďte vhodný model THINKTOOL z řady </w:t>
      </w:r>
      <w:r w:rsidDel="00000000" w:rsidR="00000000" w:rsidRPr="00000000">
        <w:rPr>
          <w:b w:val="1"/>
          <w:rtl w:val="0"/>
        </w:rPr>
        <w:t xml:space="preserve">391–399</w:t>
      </w:r>
      <w:r w:rsidDel="00000000" w:rsidR="00000000" w:rsidRPr="00000000">
        <w:rPr>
          <w:rtl w:val="0"/>
        </w:rPr>
        <w:t xml:space="preserve"> (např. 391, 393, 394, 399) na </w:t>
      </w:r>
      <w:hyperlink r:id="rId6">
        <w:r w:rsidDel="00000000" w:rsidR="00000000" w:rsidRPr="00000000">
          <w:rPr>
            <w:color w:val="1155cc"/>
            <w:u w:val="single"/>
            <w:rtl w:val="0"/>
          </w:rPr>
          <w:t xml:space="preserve">shop.fcd.eu</w:t>
        </w:r>
      </w:hyperlink>
      <w:r w:rsidDel="00000000" w:rsidR="00000000" w:rsidRPr="00000000">
        <w:rPr>
          <w:rtl w:val="0"/>
        </w:rPr>
        <w:t xml:space="preserve">. 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5241173</wp:posOffset>
            </wp:positionH>
            <wp:positionV relativeFrom="paragraph">
              <wp:posOffset>485775</wp:posOffset>
            </wp:positionV>
            <wp:extent cx="1331077" cy="998308"/>
            <wp:effectExtent b="0" l="0" r="0" t="0"/>
            <wp:wrapSquare wrapText="bothSides" distB="114300" distT="114300" distL="114300" distR="114300"/>
            <wp:docPr id="21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31077" cy="99830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1B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6who3uvuudyu" w:id="9"/>
      <w:bookmarkEnd w:id="9"/>
      <w:r w:rsidDel="00000000" w:rsidR="00000000" w:rsidRPr="00000000">
        <w:rPr>
          <w:b w:val="1"/>
          <w:color w:val="000000"/>
          <w:sz w:val="26"/>
          <w:szCs w:val="26"/>
          <w:rtl w:val="0"/>
        </w:rPr>
        <w:t xml:space="preserve">2) Nákup licence SFD VAG (T-CODE)</w:t>
      </w:r>
    </w:p>
    <w:p w:rsidR="00000000" w:rsidDel="00000000" w:rsidP="00000000" w:rsidRDefault="00000000" w:rsidRPr="00000000" w14:paraId="0000001C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Zakupte </w:t>
      </w:r>
      <w:hyperlink r:id="rId8">
        <w:r w:rsidDel="00000000" w:rsidR="00000000" w:rsidRPr="00000000">
          <w:rPr>
            <w:b w:val="1"/>
            <w:color w:val="1155cc"/>
            <w:u w:val="single"/>
            <w:rtl w:val="0"/>
          </w:rPr>
          <w:t xml:space="preserve">roční licenci SFD VAG</w:t>
        </w:r>
      </w:hyperlink>
      <w:r w:rsidDel="00000000" w:rsidR="00000000" w:rsidRPr="00000000">
        <w:rPr>
          <w:rtl w:val="0"/>
        </w:rPr>
        <w:t xml:space="preserve">. Do zařízení se zadává </w:t>
      </w:r>
      <w:r w:rsidDel="00000000" w:rsidR="00000000" w:rsidRPr="00000000">
        <w:rPr>
          <w:b w:val="1"/>
          <w:rtl w:val="0"/>
        </w:rPr>
        <w:t xml:space="preserve">T-CODE</w:t>
      </w:r>
      <w:r w:rsidDel="00000000" w:rsidR="00000000" w:rsidRPr="00000000">
        <w:rPr>
          <w:rtl w:val="0"/>
        </w:rPr>
        <w:t xml:space="preserve">, kterým se funkce aktivuje / obnovuje (viz krok 6).</w:t>
      </w:r>
    </w:p>
    <w:p w:rsidR="00000000" w:rsidDel="00000000" w:rsidP="00000000" w:rsidRDefault="00000000" w:rsidRPr="00000000" w14:paraId="0000001D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us1mhyz6j3yh" w:id="10"/>
      <w:bookmarkEnd w:id="10"/>
      <w:r w:rsidDel="00000000" w:rsidR="00000000" w:rsidRPr="00000000">
        <w:rPr>
          <w:b w:val="1"/>
          <w:color w:val="000000"/>
          <w:sz w:val="26"/>
          <w:szCs w:val="26"/>
          <w:rtl w:val="0"/>
        </w:rPr>
        <w:t xml:space="preserve">3) Aktualizace zařízení</w:t>
      </w:r>
    </w:p>
    <w:p w:rsidR="00000000" w:rsidDel="00000000" w:rsidP="00000000" w:rsidRDefault="00000000" w:rsidRPr="00000000" w14:paraId="0000001E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V zařízení </w:t>
      </w:r>
      <w:r w:rsidDel="00000000" w:rsidR="00000000" w:rsidRPr="00000000">
        <w:rPr>
          <w:b w:val="1"/>
          <w:rtl w:val="0"/>
        </w:rPr>
        <w:t xml:space="preserve">aktualizujte systém i diagnostické balíčky</w:t>
      </w:r>
      <w:r w:rsidDel="00000000" w:rsidR="00000000" w:rsidRPr="00000000">
        <w:rPr>
          <w:rtl w:val="0"/>
        </w:rPr>
        <w:t xml:space="preserve"> na nejnovější verzi. (U modelů 391/393/394/399 je právě aktuální verze podmínkou pro dostupnost funkce VAG Gateway Unlock.) </w:t>
      </w:r>
    </w:p>
    <w:p w:rsidR="00000000" w:rsidDel="00000000" w:rsidP="00000000" w:rsidRDefault="00000000" w:rsidRPr="00000000" w14:paraId="0000001F">
      <w:pPr>
        <w:spacing w:after="240" w:before="240" w:lineRule="auto"/>
        <w:rPr/>
      </w:pPr>
      <w:r w:rsidDel="00000000" w:rsidR="00000000" w:rsidRPr="00000000">
        <w:rPr/>
        <w:drawing>
          <wp:inline distB="114300" distT="114300" distL="114300" distR="114300">
            <wp:extent cx="6840000" cy="4279900"/>
            <wp:effectExtent b="0" l="0" r="0" t="0"/>
            <wp:docPr id="11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840000" cy="4279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riynkv63pby0" w:id="11"/>
      <w:bookmarkEnd w:id="11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91yf4sz4hl46" w:id="12"/>
      <w:bookmarkEnd w:id="12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304izdenq6u0" w:id="13"/>
      <w:bookmarkEnd w:id="13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vtu3op9c2ujq" w:id="14"/>
      <w:bookmarkEnd w:id="14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n71acxuf37tp" w:id="15"/>
      <w:bookmarkEnd w:id="15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gaogjdphoeso" w:id="16"/>
      <w:bookmarkEnd w:id="16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4w9f9eo4at81" w:id="17"/>
      <w:bookmarkEnd w:id="17"/>
      <w:r w:rsidDel="00000000" w:rsidR="00000000" w:rsidRPr="00000000">
        <w:rPr>
          <w:b w:val="1"/>
          <w:color w:val="000000"/>
          <w:sz w:val="26"/>
          <w:szCs w:val="26"/>
          <w:rtl w:val="0"/>
        </w:rPr>
        <w:t xml:space="preserve">4) Registrace uživatele (SGW Registration)</w:t>
      </w:r>
    </w:p>
    <w:p w:rsidR="00000000" w:rsidDel="00000000" w:rsidP="00000000" w:rsidRDefault="00000000" w:rsidRPr="00000000" w14:paraId="00000027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Na tabletu otevřete </w:t>
      </w:r>
      <w:r w:rsidDel="00000000" w:rsidR="00000000" w:rsidRPr="00000000">
        <w:rPr>
          <w:rFonts w:ascii="Arial Unicode MS" w:cs="Arial Unicode MS" w:eastAsia="Arial Unicode MS" w:hAnsi="Arial Unicode MS"/>
          <w:b w:val="1"/>
          <w:rtl w:val="0"/>
        </w:rPr>
        <w:t xml:space="preserve">Nastavení → Business Information → SGW Registration</w:t>
      </w:r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028">
      <w:pPr>
        <w:numPr>
          <w:ilvl w:val="0"/>
          <w:numId w:val="1"/>
        </w:numPr>
        <w:spacing w:after="0" w:afterAutospacing="0" w:before="240" w:lineRule="auto"/>
        <w:ind w:left="720" w:hanging="360"/>
      </w:pPr>
      <w:r w:rsidDel="00000000" w:rsidR="00000000" w:rsidRPr="00000000">
        <w:rPr>
          <w:rtl w:val="0"/>
        </w:rPr>
        <w:t xml:space="preserve">Po kliknutí na SGW REGISTRATION se objeví vyskakovací okno kde musí být uveden stejný e-mail na který bude SGW (SFD) registrováno.</w:t>
      </w:r>
    </w:p>
    <w:p w:rsidR="00000000" w:rsidDel="00000000" w:rsidP="00000000" w:rsidRDefault="00000000" w:rsidRPr="00000000" w14:paraId="00000029">
      <w:pPr>
        <w:numPr>
          <w:ilvl w:val="0"/>
          <w:numId w:val="1"/>
        </w:numPr>
        <w:spacing w:after="0" w:afterAutospacing="0" w:before="0" w:beforeAutospacing="0" w:lineRule="auto"/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Po potvrzení emailu přejdete na stránku s údaji o uživateli.(viz krok 5.)</w:t>
      </w:r>
    </w:p>
    <w:p w:rsidR="00000000" w:rsidDel="00000000" w:rsidP="00000000" w:rsidRDefault="00000000" w:rsidRPr="00000000" w14:paraId="0000002A">
      <w:pPr>
        <w:numPr>
          <w:ilvl w:val="0"/>
          <w:numId w:val="1"/>
        </w:numPr>
        <w:spacing w:after="240" w:before="0" w:beforeAutospacing="0" w:lineRule="auto"/>
        <w:ind w:left="720" w:hanging="360"/>
      </w:pPr>
      <w:r w:rsidDel="00000000" w:rsidR="00000000" w:rsidRPr="00000000">
        <w:rPr>
          <w:rtl w:val="0"/>
        </w:rPr>
        <w:t xml:space="preserve">Pozn.: Pokud je e-mail už svázaný s účtem, je nutné použít tentýž e-mail; případnou změnu e-mailu řešte s podporou. </w:t>
      </w:r>
    </w:p>
    <w:p w:rsidR="00000000" w:rsidDel="00000000" w:rsidP="00000000" w:rsidRDefault="00000000" w:rsidRPr="00000000" w14:paraId="0000002B">
      <w:pPr>
        <w:spacing w:after="240" w:before="240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19051</wp:posOffset>
            </wp:positionH>
            <wp:positionV relativeFrom="paragraph">
              <wp:posOffset>2476500</wp:posOffset>
            </wp:positionV>
            <wp:extent cx="3371850" cy="2106276"/>
            <wp:effectExtent b="0" l="0" r="0" t="0"/>
            <wp:wrapSquare wrapText="bothSides" distB="114300" distT="114300" distL="114300" distR="114300"/>
            <wp:docPr id="4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0"/>
                    <a:srcRect b="26" l="0" r="0" t="26"/>
                    <a:stretch>
                      <a:fillRect/>
                    </a:stretch>
                  </pic:blipFill>
                  <pic:spPr>
                    <a:xfrm>
                      <a:off x="0" y="0"/>
                      <a:ext cx="3371850" cy="210627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19051</wp:posOffset>
            </wp:positionH>
            <wp:positionV relativeFrom="paragraph">
              <wp:posOffset>135286</wp:posOffset>
            </wp:positionV>
            <wp:extent cx="3369949" cy="2105089"/>
            <wp:effectExtent b="0" l="0" r="0" t="0"/>
            <wp:wrapSquare wrapText="bothSides" distB="114300" distT="114300" distL="114300" distR="114300"/>
            <wp:docPr id="13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69949" cy="2105089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3543300</wp:posOffset>
            </wp:positionH>
            <wp:positionV relativeFrom="paragraph">
              <wp:posOffset>133350</wp:posOffset>
            </wp:positionV>
            <wp:extent cx="3371850" cy="2106276"/>
            <wp:effectExtent b="0" l="0" r="0" t="0"/>
            <wp:wrapSquare wrapText="bothSides" distB="114300" distT="114300" distL="114300" distR="114300"/>
            <wp:docPr id="1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12"/>
                    <a:srcRect b="26" l="0" r="0" t="26"/>
                    <a:stretch>
                      <a:fillRect/>
                    </a:stretch>
                  </pic:blipFill>
                  <pic:spPr>
                    <a:xfrm>
                      <a:off x="0" y="0"/>
                      <a:ext cx="3371850" cy="210627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C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1u5u43i8fqz2" w:id="18"/>
      <w:bookmarkEnd w:id="18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7bkfeywgizfr" w:id="19"/>
      <w:bookmarkEnd w:id="19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6e0bibagk44l" w:id="20"/>
      <w:bookmarkEnd w:id="20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au2vmjcj6vge" w:id="21"/>
      <w:bookmarkEnd w:id="21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cusg6wb6nmq7" w:id="22"/>
      <w:bookmarkEnd w:id="22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8mgeiqun4z3n" w:id="23"/>
      <w:bookmarkEnd w:id="23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rbbgih1pezze" w:id="24"/>
      <w:bookmarkEnd w:id="24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ib3jsrb86bxq" w:id="25"/>
      <w:bookmarkEnd w:id="25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csog8vz3lekg" w:id="26"/>
      <w:bookmarkEnd w:id="26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faxh8flsoxwm" w:id="27"/>
      <w:bookmarkEnd w:id="27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suulqrruyb10" w:id="28"/>
      <w:bookmarkEnd w:id="28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2oqwfv8mvoz0" w:id="29"/>
      <w:bookmarkEnd w:id="29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g75sdl7klwnp" w:id="30"/>
      <w:bookmarkEnd w:id="30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wlkfmg3lanq4" w:id="31"/>
      <w:bookmarkEnd w:id="31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brxkp1dk4rpl" w:id="32"/>
      <w:bookmarkEnd w:id="32"/>
      <w:r w:rsidDel="00000000" w:rsidR="00000000" w:rsidRPr="00000000">
        <w:rPr>
          <w:b w:val="1"/>
          <w:color w:val="000000"/>
          <w:sz w:val="26"/>
          <w:szCs w:val="26"/>
          <w:rtl w:val="0"/>
        </w:rPr>
        <w:t xml:space="preserve">5) Odeslání údajů pro autorizaci VAG</w:t>
      </w:r>
    </w:p>
    <w:p w:rsidR="00000000" w:rsidDel="00000000" w:rsidP="00000000" w:rsidRDefault="00000000" w:rsidRPr="00000000" w14:paraId="0000003B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Vyplňte a nahrajte požadované údaje (VAG vyžaduje ověření identity uživatele před povolením odemykání SGW):</w:t>
      </w:r>
    </w:p>
    <w:p w:rsidR="00000000" w:rsidDel="00000000" w:rsidP="00000000" w:rsidRDefault="00000000" w:rsidRPr="00000000" w14:paraId="0000003C">
      <w:pPr>
        <w:numPr>
          <w:ilvl w:val="0"/>
          <w:numId w:val="3"/>
        </w:numPr>
        <w:spacing w:after="0" w:afterAutospacing="0" w:before="240" w:lineRule="auto"/>
        <w:ind w:left="720" w:hanging="360"/>
      </w:pPr>
      <w:r w:rsidDel="00000000" w:rsidR="00000000" w:rsidRPr="00000000">
        <w:rPr>
          <w:b w:val="1"/>
          <w:rtl w:val="0"/>
        </w:rPr>
        <w:t xml:space="preserve">Jméno a příjmení</w:t>
      </w:r>
      <w:r w:rsidDel="00000000" w:rsidR="00000000" w:rsidRPr="00000000">
        <w:rPr>
          <w:rtl w:val="0"/>
        </w:rPr>
        <w:t xml:space="preserve">, </w:t>
      </w:r>
      <w:r w:rsidDel="00000000" w:rsidR="00000000" w:rsidRPr="00000000">
        <w:rPr>
          <w:b w:val="1"/>
          <w:rtl w:val="0"/>
        </w:rPr>
        <w:t xml:space="preserve">název firmy a adresa</w:t>
      </w:r>
      <w:r w:rsidDel="00000000" w:rsidR="00000000" w:rsidRPr="00000000">
        <w:rPr>
          <w:rtl w:val="0"/>
        </w:rPr>
        <w:t xml:space="preserve">, </w:t>
      </w:r>
      <w:r w:rsidDel="00000000" w:rsidR="00000000" w:rsidRPr="00000000">
        <w:rPr>
          <w:b w:val="1"/>
          <w:rtl w:val="0"/>
        </w:rPr>
        <w:t xml:space="preserve">DIČ</w:t>
      </w:r>
      <w:r w:rsidDel="00000000" w:rsidR="00000000" w:rsidRPr="00000000">
        <w:rPr>
          <w:rtl w:val="0"/>
        </w:rPr>
        <w:t xml:space="preserve"> (pokud máte) nebo</w:t>
      </w:r>
      <w:r w:rsidDel="00000000" w:rsidR="00000000" w:rsidRPr="00000000">
        <w:rPr>
          <w:b w:val="1"/>
          <w:rtl w:val="0"/>
        </w:rPr>
        <w:t xml:space="preserve"> IČO</w:t>
      </w:r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03D">
      <w:pPr>
        <w:numPr>
          <w:ilvl w:val="0"/>
          <w:numId w:val="3"/>
        </w:numPr>
        <w:spacing w:after="240" w:before="0" w:beforeAutospacing="0" w:lineRule="auto"/>
        <w:ind w:left="720" w:hanging="360"/>
      </w:pPr>
      <w:r w:rsidDel="00000000" w:rsidR="00000000" w:rsidRPr="00000000">
        <w:rPr>
          <w:b w:val="1"/>
          <w:rtl w:val="0"/>
        </w:rPr>
        <w:t xml:space="preserve">číslo pasu / OP</w:t>
      </w:r>
      <w:r w:rsidDel="00000000" w:rsidR="00000000" w:rsidRPr="00000000">
        <w:rPr>
          <w:rtl w:val="0"/>
        </w:rPr>
        <w:t xml:space="preserve">, </w:t>
      </w:r>
      <w:r w:rsidDel="00000000" w:rsidR="00000000" w:rsidRPr="00000000">
        <w:rPr>
          <w:b w:val="1"/>
          <w:rtl w:val="0"/>
        </w:rPr>
        <w:t xml:space="preserve">fotografie přední i zadní strany</w:t>
      </w:r>
      <w:r w:rsidDel="00000000" w:rsidR="00000000" w:rsidRPr="00000000">
        <w:rPr>
          <w:rtl w:val="0"/>
        </w:rPr>
        <w:t xml:space="preserve"> pasu/OP.</w:t>
        <w:br w:type="textWrapping"/>
        <w:t xml:space="preserve">Data odešlete k posouzení; bez schválení nelze bránu odemykat. </w:t>
      </w:r>
    </w:p>
    <w:p w:rsidR="00000000" w:rsidDel="00000000" w:rsidP="00000000" w:rsidRDefault="00000000" w:rsidRPr="00000000" w14:paraId="0000003E">
      <w:pPr>
        <w:spacing w:after="240" w:before="240" w:lineRule="auto"/>
        <w:rPr/>
      </w:pPr>
      <w:r w:rsidDel="00000000" w:rsidR="00000000" w:rsidRPr="00000000">
        <w:rPr/>
        <w:drawing>
          <wp:inline distB="114300" distT="114300" distL="114300" distR="114300">
            <wp:extent cx="6840000" cy="4279900"/>
            <wp:effectExtent b="0" l="0" r="0" t="0"/>
            <wp:docPr id="8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840000" cy="4279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ege569iksblm" w:id="33"/>
      <w:bookmarkEnd w:id="33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brm689lt8qc5" w:id="34"/>
      <w:bookmarkEnd w:id="34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wiywlvbahbk7" w:id="35"/>
      <w:bookmarkEnd w:id="35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h9m0dzy9imo3" w:id="36"/>
      <w:bookmarkEnd w:id="36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j1qycer5jqts" w:id="37"/>
      <w:bookmarkEnd w:id="37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w4brq5cbm5b9" w:id="38"/>
      <w:bookmarkEnd w:id="38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j63eyttrjtng" w:id="39"/>
      <w:bookmarkEnd w:id="39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3k7iet2jdtv9" w:id="40"/>
      <w:bookmarkEnd w:id="40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i31ird6dejv9" w:id="41"/>
      <w:bookmarkEnd w:id="41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5hrlfcezagl4" w:id="42"/>
      <w:bookmarkEnd w:id="42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trduvpl6zc80" w:id="43"/>
      <w:bookmarkEnd w:id="43"/>
      <w:r w:rsidDel="00000000" w:rsidR="00000000" w:rsidRPr="00000000">
        <w:rPr>
          <w:b w:val="1"/>
          <w:color w:val="000000"/>
          <w:sz w:val="26"/>
          <w:szCs w:val="26"/>
          <w:rtl w:val="0"/>
        </w:rPr>
        <w:t xml:space="preserve">6) Schválení a aktivace T-CODE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4525425</wp:posOffset>
            </wp:positionH>
            <wp:positionV relativeFrom="paragraph">
              <wp:posOffset>114300</wp:posOffset>
            </wp:positionV>
            <wp:extent cx="2317388" cy="3039633"/>
            <wp:effectExtent b="0" l="0" r="0" t="0"/>
            <wp:wrapSquare wrapText="bothSides" distB="114300" distT="114300" distL="114300" distR="114300"/>
            <wp:docPr id="14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17388" cy="303963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4A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Schválení trvá </w:t>
      </w:r>
      <w:r w:rsidDel="00000000" w:rsidR="00000000" w:rsidRPr="00000000">
        <w:rPr>
          <w:b w:val="1"/>
          <w:rtl w:val="0"/>
        </w:rPr>
        <w:t xml:space="preserve">obvykle cca 2 pracovní dny</w:t>
      </w:r>
      <w:r w:rsidDel="00000000" w:rsidR="00000000" w:rsidRPr="00000000">
        <w:rPr>
          <w:rtl w:val="0"/>
        </w:rPr>
        <w:t xml:space="preserve"> a výsledek přijde e-mailem. </w:t>
      </w:r>
    </w:p>
    <w:p w:rsidR="00000000" w:rsidDel="00000000" w:rsidP="00000000" w:rsidRDefault="00000000" w:rsidRPr="00000000" w14:paraId="0000004B">
      <w:pPr>
        <w:spacing w:after="240" w:befor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spacing w:after="240" w:befor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spacing w:after="240" w:befor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Po schválení aktivujte licenci (T-CODE):</w:t>
      </w:r>
    </w:p>
    <w:p w:rsidR="00000000" w:rsidDel="00000000" w:rsidP="00000000" w:rsidRDefault="00000000" w:rsidRPr="00000000" w14:paraId="0000004F">
      <w:pPr>
        <w:numPr>
          <w:ilvl w:val="0"/>
          <w:numId w:val="9"/>
        </w:numPr>
        <w:spacing w:after="0" w:afterAutospacing="0" w:before="240" w:lineRule="auto"/>
        <w:ind w:left="720" w:hanging="360"/>
      </w:pPr>
      <w:r w:rsidDel="00000000" w:rsidR="00000000" w:rsidRPr="00000000">
        <w:rPr>
          <w:rtl w:val="0"/>
        </w:rPr>
        <w:t xml:space="preserve">Otevřete </w:t>
      </w:r>
      <w:r w:rsidDel="00000000" w:rsidR="00000000" w:rsidRPr="00000000">
        <w:rPr>
          <w:rFonts w:ascii="Arial Unicode MS" w:cs="Arial Unicode MS" w:eastAsia="Arial Unicode MS" w:hAnsi="Arial Unicode MS"/>
          <w:b w:val="1"/>
          <w:rtl w:val="0"/>
        </w:rPr>
        <w:t xml:space="preserve">Aktualizace / Upgrade → Obnovení / Renewals</w:t>
      </w:r>
      <w:r w:rsidDel="00000000" w:rsidR="00000000" w:rsidRPr="00000000">
        <w:rPr>
          <w:rtl w:val="0"/>
        </w:rPr>
        <w:t xml:space="preserve"> a zadejte </w:t>
      </w:r>
      <w:r w:rsidDel="00000000" w:rsidR="00000000" w:rsidRPr="00000000">
        <w:rPr>
          <w:b w:val="1"/>
          <w:rtl w:val="0"/>
        </w:rPr>
        <w:t xml:space="preserve">T-CODE</w:t>
      </w:r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050">
      <w:pPr>
        <w:numPr>
          <w:ilvl w:val="0"/>
          <w:numId w:val="9"/>
        </w:numPr>
        <w:spacing w:after="240" w:before="0" w:beforeAutospacing="0" w:lineRule="auto"/>
        <w:ind w:left="720" w:hanging="360"/>
      </w:pPr>
      <w:r w:rsidDel="00000000" w:rsidR="00000000" w:rsidRPr="00000000">
        <w:rPr>
          <w:rtl w:val="0"/>
        </w:rPr>
        <w:t xml:space="preserve">Pokud licence vypršela, zadejte nový T-CODE pro obnovu.</w:t>
      </w:r>
    </w:p>
    <w:p w:rsidR="00000000" w:rsidDel="00000000" w:rsidP="00000000" w:rsidRDefault="00000000" w:rsidRPr="00000000" w14:paraId="00000051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ll0lzgf4jeoj" w:id="44"/>
      <w:bookmarkEnd w:id="44"/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114300</wp:posOffset>
            </wp:positionH>
            <wp:positionV relativeFrom="paragraph">
              <wp:posOffset>241300</wp:posOffset>
            </wp:positionV>
            <wp:extent cx="4092937" cy="2555195"/>
            <wp:effectExtent b="0" l="0" r="0" t="0"/>
            <wp:wrapSquare wrapText="bothSides" distB="114300" distT="114300" distL="114300" distR="114300"/>
            <wp:docPr id="3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5"/>
                    <a:srcRect b="56" l="0" r="0" t="56"/>
                    <a:stretch>
                      <a:fillRect/>
                    </a:stretch>
                  </pic:blipFill>
                  <pic:spPr>
                    <a:xfrm>
                      <a:off x="0" y="0"/>
                      <a:ext cx="4092937" cy="255519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52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h6wmylux7d08" w:id="45"/>
      <w:bookmarkEnd w:id="45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aj2e72hkfl5u" w:id="46"/>
      <w:bookmarkEnd w:id="46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n1pderc173vb" w:id="47"/>
      <w:bookmarkEnd w:id="47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j2p8ehfubajo" w:id="48"/>
      <w:bookmarkEnd w:id="48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f3eu5jfigifd" w:id="49"/>
      <w:bookmarkEnd w:id="49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6q9a4jjfq817" w:id="50"/>
      <w:bookmarkEnd w:id="50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q1di9jyfi6p2" w:id="51"/>
      <w:bookmarkEnd w:id="51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bby49rp7ij56" w:id="52"/>
      <w:bookmarkEnd w:id="52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j23pb1d6qiga" w:id="53"/>
      <w:bookmarkEnd w:id="53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4uc30ks8i7fr" w:id="54"/>
      <w:bookmarkEnd w:id="54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ar42jmpslyj" w:id="55"/>
      <w:bookmarkEnd w:id="55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51jqydr201fp" w:id="56"/>
      <w:bookmarkEnd w:id="56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69spdmvurdmy" w:id="57"/>
      <w:bookmarkEnd w:id="57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2ucmwkgo7b3" w:id="58"/>
      <w:bookmarkEnd w:id="58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vpfnifzd2axc" w:id="59"/>
      <w:bookmarkEnd w:id="59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ky916lccq4c9" w:id="60"/>
      <w:bookmarkEnd w:id="60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v3l9jyohixw" w:id="61"/>
      <w:bookmarkEnd w:id="61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xlqqi5l4cp4k" w:id="62"/>
      <w:bookmarkEnd w:id="62"/>
      <w:r w:rsidDel="00000000" w:rsidR="00000000" w:rsidRPr="00000000">
        <w:rPr>
          <w:b w:val="1"/>
          <w:color w:val="000000"/>
          <w:sz w:val="26"/>
          <w:szCs w:val="26"/>
          <w:rtl w:val="0"/>
        </w:rPr>
        <w:t xml:space="preserve">7) Párování Google Authenticator (první použití)</w:t>
      </w:r>
    </w:p>
    <w:p w:rsidR="00000000" w:rsidDel="00000000" w:rsidP="00000000" w:rsidRDefault="00000000" w:rsidRPr="00000000" w14:paraId="00000064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Při prvním pokusu o odemknutí SGW se zobrazí </w:t>
      </w:r>
      <w:r w:rsidDel="00000000" w:rsidR="00000000" w:rsidRPr="00000000">
        <w:rPr>
          <w:b w:val="1"/>
          <w:rtl w:val="0"/>
        </w:rPr>
        <w:t xml:space="preserve">QR kód</w:t>
      </w:r>
      <w:r w:rsidDel="00000000" w:rsidR="00000000" w:rsidRPr="00000000">
        <w:rPr>
          <w:rtl w:val="0"/>
        </w:rPr>
        <w:t xml:space="preserve"> pro spárování služby </w:t>
      </w:r>
      <w:r w:rsidDel="00000000" w:rsidR="00000000" w:rsidRPr="00000000">
        <w:rPr>
          <w:b w:val="1"/>
          <w:rtl w:val="0"/>
        </w:rPr>
        <w:t xml:space="preserve">THINKCAR SGW</w:t>
      </w:r>
      <w:r w:rsidDel="00000000" w:rsidR="00000000" w:rsidRPr="00000000">
        <w:rPr>
          <w:rtl w:val="0"/>
        </w:rPr>
        <w:t xml:space="preserve"> v aplikaci </w:t>
      </w:r>
      <w:r w:rsidDel="00000000" w:rsidR="00000000" w:rsidRPr="00000000">
        <w:rPr>
          <w:b w:val="1"/>
          <w:rtl w:val="0"/>
        </w:rPr>
        <w:t xml:space="preserve">Google Authenticator</w:t>
      </w:r>
      <w:r w:rsidDel="00000000" w:rsidR="00000000" w:rsidRPr="00000000">
        <w:rPr>
          <w:rtl w:val="0"/>
        </w:rPr>
        <w:t xml:space="preserve">. Naskenujte jej telefonem a dokončete svázání.</w:t>
      </w:r>
    </w:p>
    <w:p w:rsidR="00000000" w:rsidDel="00000000" w:rsidP="00000000" w:rsidRDefault="00000000" w:rsidRPr="00000000" w14:paraId="00000065">
      <w:pPr>
        <w:numPr>
          <w:ilvl w:val="0"/>
          <w:numId w:val="8"/>
        </w:numPr>
        <w:spacing w:after="240" w:before="240" w:lineRule="auto"/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Spusťte diagnostiku vozidla a na stránce TOPOLOGIE SYSTÉMU zvolte DEACTIVATE DIAGNOSTIC FIREWALL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3581400</wp:posOffset>
            </wp:positionH>
            <wp:positionV relativeFrom="paragraph">
              <wp:posOffset>495300</wp:posOffset>
            </wp:positionV>
            <wp:extent cx="3371850" cy="2106276"/>
            <wp:effectExtent b="0" l="0" r="0" t="0"/>
            <wp:wrapSquare wrapText="bothSides" distB="114300" distT="114300" distL="114300" distR="114300"/>
            <wp:docPr id="9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6"/>
                    <a:srcRect b="26" l="0" r="0" t="26"/>
                    <a:stretch>
                      <a:fillRect/>
                    </a:stretch>
                  </pic:blipFill>
                  <pic:spPr>
                    <a:xfrm>
                      <a:off x="0" y="0"/>
                      <a:ext cx="3371850" cy="210627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114300</wp:posOffset>
            </wp:positionH>
            <wp:positionV relativeFrom="paragraph">
              <wp:posOffset>493300</wp:posOffset>
            </wp:positionV>
            <wp:extent cx="3371850" cy="2106276"/>
            <wp:effectExtent b="0" l="0" r="0" t="0"/>
            <wp:wrapSquare wrapText="bothSides" distB="114300" distT="114300" distL="114300" distR="114300"/>
            <wp:docPr id="15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17"/>
                    <a:srcRect b="26" l="0" r="0" t="26"/>
                    <a:stretch>
                      <a:fillRect/>
                    </a:stretch>
                  </pic:blipFill>
                  <pic:spPr>
                    <a:xfrm>
                      <a:off x="0" y="0"/>
                      <a:ext cx="3371850" cy="210627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66">
      <w:pPr>
        <w:spacing w:after="240" w:before="240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114300</wp:posOffset>
            </wp:positionH>
            <wp:positionV relativeFrom="paragraph">
              <wp:posOffset>2316575</wp:posOffset>
            </wp:positionV>
            <wp:extent cx="3371850" cy="2106276"/>
            <wp:effectExtent b="0" l="0" r="0" t="0"/>
            <wp:wrapSquare wrapText="bothSides" distB="114300" distT="114300" distL="114300" distR="114300"/>
            <wp:docPr id="5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8"/>
                    <a:srcRect b="26" l="0" r="0" t="26"/>
                    <a:stretch>
                      <a:fillRect/>
                    </a:stretch>
                  </pic:blipFill>
                  <pic:spPr>
                    <a:xfrm>
                      <a:off x="0" y="0"/>
                      <a:ext cx="3371850" cy="210627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67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4gw9oq9vxyeh" w:id="63"/>
      <w:bookmarkEnd w:id="63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xpuqecfx7wd2" w:id="64"/>
      <w:bookmarkEnd w:id="64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lujwbzwdx1jf" w:id="65"/>
      <w:bookmarkEnd w:id="65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d4s3veq2l7es" w:id="66"/>
      <w:bookmarkEnd w:id="66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567ek9rpmbkk" w:id="67"/>
      <w:bookmarkEnd w:id="67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numPr>
          <w:ilvl w:val="0"/>
          <w:numId w:val="10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Stáhněte si aplikaci GOOGLE AUTHENTICATOR z </w:t>
      </w:r>
      <w:hyperlink r:id="rId19">
        <w:r w:rsidDel="00000000" w:rsidR="00000000" w:rsidRPr="00000000">
          <w:rPr>
            <w:color w:val="1155cc"/>
            <w:u w:val="single"/>
            <w:rtl w:val="0"/>
          </w:rPr>
          <w:t xml:space="preserve">Google Play</w:t>
        </w:r>
      </w:hyperlink>
      <w:r w:rsidDel="00000000" w:rsidR="00000000" w:rsidRPr="00000000">
        <w:rPr>
          <w:rtl w:val="0"/>
        </w:rPr>
        <w:t xml:space="preserve"> nebo </w:t>
      </w:r>
      <w:hyperlink r:id="rId20">
        <w:r w:rsidDel="00000000" w:rsidR="00000000" w:rsidRPr="00000000">
          <w:rPr>
            <w:color w:val="1155cc"/>
            <w:u w:val="single"/>
            <w:rtl w:val="0"/>
          </w:rPr>
          <w:t xml:space="preserve">AppStore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w7mh0qgxud1v" w:id="68"/>
      <w:bookmarkEnd w:id="68"/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5026388</wp:posOffset>
            </wp:positionH>
            <wp:positionV relativeFrom="paragraph">
              <wp:posOffset>133350</wp:posOffset>
            </wp:positionV>
            <wp:extent cx="1650638" cy="3587965"/>
            <wp:effectExtent b="0" l="0" r="0" t="0"/>
            <wp:wrapSquare wrapText="bothSides" distB="114300" distT="114300" distL="114300" distR="114300"/>
            <wp:docPr id="19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650638" cy="358796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114300</wp:posOffset>
            </wp:positionH>
            <wp:positionV relativeFrom="paragraph">
              <wp:posOffset>132601</wp:posOffset>
            </wp:positionV>
            <wp:extent cx="2788012" cy="994055"/>
            <wp:effectExtent b="0" l="0" r="0" t="0"/>
            <wp:wrapSquare wrapText="bothSides" distB="114300" distT="114300" distL="114300" distR="114300"/>
            <wp:docPr id="16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88012" cy="99405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6F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qgq7j8a0yp6f" w:id="69"/>
      <w:bookmarkEnd w:id="69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k1jf6ftyt8s5" w:id="70"/>
      <w:bookmarkEnd w:id="70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numPr>
          <w:ilvl w:val="0"/>
          <w:numId w:val="2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Aplikace musí být přihlášená na stejný e-mail jako SGW Registrace v diagnostice THINKTOOL.</w:t>
      </w:r>
    </w:p>
    <w:p w:rsidR="00000000" w:rsidDel="00000000" w:rsidP="00000000" w:rsidRDefault="00000000" w:rsidRPr="00000000" w14:paraId="00000072">
      <w:pPr>
        <w:numPr>
          <w:ilvl w:val="0"/>
          <w:numId w:val="2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Načtěte aplikací QR kód - tím se do Google Authenticatoru přidá služba THINKCAR SGW s šestimístným kódem.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lw1s3p8vzcre" w:id="71"/>
      <w:bookmarkEnd w:id="71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xlsexrdsenk8" w:id="72"/>
      <w:bookmarkEnd w:id="72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14x28nsdnv5u" w:id="73"/>
      <w:bookmarkEnd w:id="73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6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ucg1biis3os0" w:id="74"/>
      <w:bookmarkEnd w:id="74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2sa3spqb1ifs" w:id="75"/>
      <w:bookmarkEnd w:id="75"/>
      <w:r w:rsidDel="00000000" w:rsidR="00000000" w:rsidRPr="00000000">
        <w:rPr>
          <w:b w:val="1"/>
          <w:color w:val="000000"/>
          <w:sz w:val="26"/>
          <w:szCs w:val="26"/>
          <w:rtl w:val="0"/>
        </w:rPr>
        <w:t xml:space="preserve">8) Odemknutí SGW na vozidle</w:t>
      </w:r>
    </w:p>
    <w:p w:rsidR="00000000" w:rsidDel="00000000" w:rsidP="00000000" w:rsidRDefault="00000000" w:rsidRPr="00000000" w14:paraId="00000078">
      <w:pPr>
        <w:numPr>
          <w:ilvl w:val="0"/>
          <w:numId w:val="4"/>
        </w:numPr>
        <w:spacing w:after="0" w:afterAutospacing="0" w:before="240" w:lineRule="auto"/>
        <w:ind w:left="720" w:hanging="360"/>
      </w:pPr>
      <w:r w:rsidDel="00000000" w:rsidR="00000000" w:rsidRPr="00000000">
        <w:rPr>
          <w:rtl w:val="0"/>
        </w:rPr>
        <w:t xml:space="preserve">Spusťte diagnostiku VAG a proveďte </w:t>
      </w:r>
      <w:r w:rsidDel="00000000" w:rsidR="00000000" w:rsidRPr="00000000">
        <w:rPr>
          <w:b w:val="1"/>
          <w:rtl w:val="0"/>
        </w:rPr>
        <w:t xml:space="preserve">Auto-scan</w:t>
      </w:r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079">
      <w:pPr>
        <w:numPr>
          <w:ilvl w:val="0"/>
          <w:numId w:val="4"/>
        </w:numPr>
        <w:spacing w:after="0" w:afterAutospacing="0" w:before="0" w:beforeAutospacing="0" w:lineRule="auto"/>
        <w:ind w:left="720" w:hanging="360"/>
      </w:pPr>
      <w:r w:rsidDel="00000000" w:rsidR="00000000" w:rsidRPr="00000000">
        <w:rPr>
          <w:rtl w:val="0"/>
        </w:rPr>
        <w:t xml:space="preserve">Na obrazovce topologie se objeví volba </w:t>
      </w:r>
      <w:r w:rsidDel="00000000" w:rsidR="00000000" w:rsidRPr="00000000">
        <w:rPr>
          <w:b w:val="1"/>
          <w:rtl w:val="0"/>
        </w:rPr>
        <w:t xml:space="preserve">Deaktivace diagnostického firewallu</w:t>
      </w:r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07A">
      <w:pPr>
        <w:numPr>
          <w:ilvl w:val="0"/>
          <w:numId w:val="4"/>
        </w:numPr>
        <w:spacing w:after="240" w:before="0" w:beforeAutospacing="0" w:lineRule="auto"/>
        <w:ind w:left="720" w:hanging="360"/>
      </w:pPr>
      <w:r w:rsidDel="00000000" w:rsidR="00000000" w:rsidRPr="00000000">
        <w:rPr>
          <w:rtl w:val="0"/>
        </w:rPr>
        <w:t xml:space="preserve">Zadejte </w:t>
      </w:r>
      <w:r w:rsidDel="00000000" w:rsidR="00000000" w:rsidRPr="00000000">
        <w:rPr>
          <w:b w:val="1"/>
          <w:rtl w:val="0"/>
        </w:rPr>
        <w:t xml:space="preserve">šestimístný jednorázový kód</w:t>
      </w:r>
      <w:r w:rsidDel="00000000" w:rsidR="00000000" w:rsidRPr="00000000">
        <w:rPr>
          <w:rtl w:val="0"/>
        </w:rPr>
        <w:t xml:space="preserve"> z aplikace </w:t>
      </w:r>
      <w:r w:rsidDel="00000000" w:rsidR="00000000" w:rsidRPr="00000000">
        <w:rPr>
          <w:b w:val="1"/>
          <w:rtl w:val="0"/>
        </w:rPr>
        <w:t xml:space="preserve">Google Authenticator</w:t>
      </w:r>
      <w:r w:rsidDel="00000000" w:rsidR="00000000" w:rsidRPr="00000000">
        <w:rPr>
          <w:rtl w:val="0"/>
        </w:rPr>
        <w:t xml:space="preserve"> (pokaždé nový).</w:t>
      </w:r>
    </w:p>
    <w:p w:rsidR="00000000" w:rsidDel="00000000" w:rsidP="00000000" w:rsidRDefault="00000000" w:rsidRPr="00000000" w14:paraId="0000007B">
      <w:pPr>
        <w:spacing w:after="240" w:before="240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114300</wp:posOffset>
            </wp:positionH>
            <wp:positionV relativeFrom="paragraph">
              <wp:posOffset>451438</wp:posOffset>
            </wp:positionV>
            <wp:extent cx="3371850" cy="2106276"/>
            <wp:effectExtent b="0" l="0" r="0" t="0"/>
            <wp:wrapSquare wrapText="bothSides" distB="114300" distT="114300" distL="114300" distR="114300"/>
            <wp:docPr id="7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17"/>
                    <a:srcRect b="26" l="0" r="0" t="26"/>
                    <a:stretch>
                      <a:fillRect/>
                    </a:stretch>
                  </pic:blipFill>
                  <pic:spPr>
                    <a:xfrm>
                      <a:off x="0" y="0"/>
                      <a:ext cx="3371850" cy="210627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3581400</wp:posOffset>
            </wp:positionH>
            <wp:positionV relativeFrom="paragraph">
              <wp:posOffset>447675</wp:posOffset>
            </wp:positionV>
            <wp:extent cx="3371850" cy="2106276"/>
            <wp:effectExtent b="0" l="0" r="0" t="0"/>
            <wp:wrapSquare wrapText="bothSides" distB="114300" distT="114300" distL="114300" distR="114300"/>
            <wp:docPr id="18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6"/>
                    <a:srcRect b="26" l="0" r="0" t="26"/>
                    <a:stretch>
                      <a:fillRect/>
                    </a:stretch>
                  </pic:blipFill>
                  <pic:spPr>
                    <a:xfrm>
                      <a:off x="0" y="0"/>
                      <a:ext cx="3371850" cy="210627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7C">
      <w:pPr>
        <w:spacing w:after="240" w:before="240" w:lineRule="auto"/>
        <w:ind w:left="0" w:firstLine="0"/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114300</wp:posOffset>
            </wp:positionH>
            <wp:positionV relativeFrom="paragraph">
              <wp:posOffset>2419350</wp:posOffset>
            </wp:positionV>
            <wp:extent cx="3371850" cy="2106276"/>
            <wp:effectExtent b="0" l="0" r="0" t="0"/>
            <wp:wrapSquare wrapText="bothSides" distB="114300" distT="114300" distL="114300" distR="114300"/>
            <wp:docPr id="12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23"/>
                    <a:srcRect b="26" l="0" r="0" t="26"/>
                    <a:stretch>
                      <a:fillRect/>
                    </a:stretch>
                  </pic:blipFill>
                  <pic:spPr>
                    <a:xfrm>
                      <a:off x="0" y="0"/>
                      <a:ext cx="3371850" cy="210627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3582450</wp:posOffset>
            </wp:positionH>
            <wp:positionV relativeFrom="paragraph">
              <wp:posOffset>2453687</wp:posOffset>
            </wp:positionV>
            <wp:extent cx="3371850" cy="2106276"/>
            <wp:effectExtent b="0" l="0" r="0" t="0"/>
            <wp:wrapSquare wrapText="bothSides" distB="114300" distT="114300" distL="114300" distR="114300"/>
            <wp:docPr id="17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24"/>
                    <a:srcRect b="26" l="0" r="0" t="26"/>
                    <a:stretch>
                      <a:fillRect/>
                    </a:stretch>
                  </pic:blipFill>
                  <pic:spPr>
                    <a:xfrm>
                      <a:off x="0" y="0"/>
                      <a:ext cx="3371850" cy="210627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7D">
      <w:pPr>
        <w:numPr>
          <w:ilvl w:val="0"/>
          <w:numId w:val="4"/>
        </w:numPr>
        <w:spacing w:after="240" w:before="240" w:lineRule="auto"/>
        <w:ind w:left="720" w:hanging="360"/>
      </w:pPr>
      <w:r w:rsidDel="00000000" w:rsidR="00000000" w:rsidRPr="00000000">
        <w:rPr>
          <w:rtl w:val="0"/>
        </w:rPr>
        <w:t xml:space="preserve">Po úspěšném ověření otevřete </w:t>
      </w:r>
      <w:r w:rsidDel="00000000" w:rsidR="00000000" w:rsidRPr="00000000">
        <w:rPr>
          <w:b w:val="1"/>
          <w:rtl w:val="0"/>
        </w:rPr>
        <w:t xml:space="preserve">SFD odemykací stránku v konkrétní řídící jednotce</w:t>
      </w:r>
      <w:r w:rsidDel="00000000" w:rsidR="00000000" w:rsidRPr="00000000">
        <w:rPr>
          <w:rtl w:val="0"/>
        </w:rPr>
        <w:t xml:space="preserve"> a klepněte na </w:t>
      </w:r>
      <w:r w:rsidDel="00000000" w:rsidR="00000000" w:rsidRPr="00000000">
        <w:rPr>
          <w:b w:val="1"/>
          <w:rtl w:val="0"/>
        </w:rPr>
        <w:t xml:space="preserve">Online Activation</w:t>
      </w:r>
      <w:r w:rsidDel="00000000" w:rsidR="00000000" w:rsidRPr="00000000">
        <w:rPr>
          <w:rtl w:val="0"/>
        </w:rPr>
        <w:t xml:space="preserve">.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3581400</wp:posOffset>
            </wp:positionH>
            <wp:positionV relativeFrom="paragraph">
              <wp:posOffset>476250</wp:posOffset>
            </wp:positionV>
            <wp:extent cx="3371850" cy="2106276"/>
            <wp:effectExtent b="0" l="0" r="0" t="0"/>
            <wp:wrapSquare wrapText="bothSides" distB="114300" distT="114300" distL="114300" distR="114300"/>
            <wp:docPr id="20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25"/>
                    <a:srcRect b="26" l="0" r="0" t="26"/>
                    <a:stretch>
                      <a:fillRect/>
                    </a:stretch>
                  </pic:blipFill>
                  <pic:spPr>
                    <a:xfrm>
                      <a:off x="0" y="0"/>
                      <a:ext cx="3371850" cy="210627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114300</wp:posOffset>
            </wp:positionH>
            <wp:positionV relativeFrom="paragraph">
              <wp:posOffset>480599</wp:posOffset>
            </wp:positionV>
            <wp:extent cx="3371850" cy="2106276"/>
            <wp:effectExtent b="0" l="0" r="0" t="0"/>
            <wp:wrapSquare wrapText="bothSides" distB="114300" distT="114300" distL="114300" distR="114300"/>
            <wp:docPr id="10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26"/>
                    <a:srcRect b="26" l="0" r="0" t="26"/>
                    <a:stretch>
                      <a:fillRect/>
                    </a:stretch>
                  </pic:blipFill>
                  <pic:spPr>
                    <a:xfrm>
                      <a:off x="0" y="0"/>
                      <a:ext cx="3371850" cy="210627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7E">
      <w:pPr>
        <w:spacing w:after="240" w:befor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spacing w:after="240" w:befor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numPr>
          <w:ilvl w:val="0"/>
          <w:numId w:val="4"/>
        </w:numPr>
        <w:spacing w:after="240" w:before="240" w:lineRule="auto"/>
        <w:ind w:left="720" w:hanging="360"/>
      </w:pPr>
      <w:r w:rsidDel="00000000" w:rsidR="00000000" w:rsidRPr="00000000">
        <w:rPr>
          <w:rtl w:val="0"/>
        </w:rPr>
        <w:t xml:space="preserve">SGW bude dočasně odemknuta (typicky </w:t>
      </w:r>
      <w:r w:rsidDel="00000000" w:rsidR="00000000" w:rsidRPr="00000000">
        <w:rPr>
          <w:b w:val="1"/>
          <w:rtl w:val="0"/>
        </w:rPr>
        <w:t xml:space="preserve">na 90 minut</w:t>
      </w:r>
      <w:r w:rsidDel="00000000" w:rsidR="00000000" w:rsidRPr="00000000">
        <w:rPr>
          <w:rtl w:val="0"/>
        </w:rPr>
        <w:t xml:space="preserve">). Poté se uzamkne automaticky nebo ji můžete uzamknout ručně na stejné stránce. 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114300</wp:posOffset>
            </wp:positionH>
            <wp:positionV relativeFrom="paragraph">
              <wp:posOffset>533400</wp:posOffset>
            </wp:positionV>
            <wp:extent cx="3371850" cy="2106276"/>
            <wp:effectExtent b="0" l="0" r="0" t="0"/>
            <wp:wrapSquare wrapText="bothSides" distB="114300" distT="114300" distL="114300" distR="114300"/>
            <wp:docPr id="6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27"/>
                    <a:srcRect b="26" l="0" r="0" t="26"/>
                    <a:stretch>
                      <a:fillRect/>
                    </a:stretch>
                  </pic:blipFill>
                  <pic:spPr>
                    <a:xfrm>
                      <a:off x="0" y="0"/>
                      <a:ext cx="3371850" cy="210627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3581400</wp:posOffset>
            </wp:positionH>
            <wp:positionV relativeFrom="paragraph">
              <wp:posOffset>533400</wp:posOffset>
            </wp:positionV>
            <wp:extent cx="3371850" cy="2106276"/>
            <wp:effectExtent b="0" l="0" r="0" t="0"/>
            <wp:wrapSquare wrapText="bothSides" distB="114300" distT="114300" distL="114300" distR="114300"/>
            <wp:docPr id="2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28"/>
                    <a:srcRect b="26" l="0" r="0" t="26"/>
                    <a:stretch>
                      <a:fillRect/>
                    </a:stretch>
                  </pic:blipFill>
                  <pic:spPr>
                    <a:xfrm>
                      <a:off x="0" y="0"/>
                      <a:ext cx="3371850" cy="210627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81">
      <w:pPr>
        <w:spacing w:after="240" w:befor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rPr/>
      </w:pPr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pStyle w:val="Heading2"/>
        <w:keepNext w:val="0"/>
        <w:keepLines w:val="0"/>
        <w:spacing w:after="80" w:lineRule="auto"/>
        <w:rPr>
          <w:b w:val="1"/>
          <w:sz w:val="34"/>
          <w:szCs w:val="34"/>
        </w:rPr>
      </w:pPr>
      <w:bookmarkStart w:colFirst="0" w:colLast="0" w:name="_e7rlmuyd9kaq" w:id="76"/>
      <w:bookmarkEnd w:id="76"/>
      <w:r w:rsidDel="00000000" w:rsidR="00000000" w:rsidRPr="00000000">
        <w:rPr>
          <w:b w:val="1"/>
          <w:sz w:val="34"/>
          <w:szCs w:val="34"/>
          <w:rtl w:val="0"/>
        </w:rPr>
        <w:t xml:space="preserve">Časová platnost a obnovování</w:t>
      </w:r>
    </w:p>
    <w:p w:rsidR="00000000" w:rsidDel="00000000" w:rsidP="00000000" w:rsidRDefault="00000000" w:rsidRPr="00000000" w14:paraId="00000084">
      <w:pPr>
        <w:numPr>
          <w:ilvl w:val="0"/>
          <w:numId w:val="11"/>
        </w:numPr>
        <w:spacing w:after="0" w:afterAutospacing="0" w:before="240" w:lineRule="auto"/>
        <w:ind w:left="720" w:hanging="360"/>
      </w:pPr>
      <w:r w:rsidDel="00000000" w:rsidR="00000000" w:rsidRPr="00000000">
        <w:rPr>
          <w:b w:val="1"/>
          <w:rtl w:val="0"/>
        </w:rPr>
        <w:t xml:space="preserve">Licence (T-CODE)</w:t>
      </w:r>
      <w:r w:rsidDel="00000000" w:rsidR="00000000" w:rsidRPr="00000000">
        <w:rPr>
          <w:rtl w:val="0"/>
        </w:rPr>
        <w:t xml:space="preserve">: platí 1 rok; po vypršení aktivujte nový kód v </w:t>
      </w:r>
      <w:r w:rsidDel="00000000" w:rsidR="00000000" w:rsidRPr="00000000">
        <w:rPr>
          <w:rFonts w:ascii="Arial Unicode MS" w:cs="Arial Unicode MS" w:eastAsia="Arial Unicode MS" w:hAnsi="Arial Unicode MS"/>
          <w:b w:val="1"/>
          <w:rtl w:val="0"/>
        </w:rPr>
        <w:t xml:space="preserve">Aktualizace → Obnovení (Renewals)</w:t>
      </w:r>
      <w:r w:rsidDel="00000000" w:rsidR="00000000" w:rsidRPr="00000000">
        <w:rPr>
          <w:rtl w:val="0"/>
        </w:rPr>
        <w:t xml:space="preserve">. </w:t>
      </w:r>
    </w:p>
    <w:p w:rsidR="00000000" w:rsidDel="00000000" w:rsidP="00000000" w:rsidRDefault="00000000" w:rsidRPr="00000000" w14:paraId="00000085">
      <w:pPr>
        <w:numPr>
          <w:ilvl w:val="0"/>
          <w:numId w:val="11"/>
        </w:numPr>
        <w:spacing w:after="240" w:before="0" w:beforeAutospacing="0" w:lineRule="auto"/>
        <w:ind w:left="720" w:hanging="360"/>
      </w:pPr>
      <w:r w:rsidDel="00000000" w:rsidR="00000000" w:rsidRPr="00000000">
        <w:rPr>
          <w:b w:val="1"/>
          <w:rtl w:val="0"/>
        </w:rPr>
        <w:t xml:space="preserve">Odemknutí SGW</w:t>
      </w:r>
      <w:r w:rsidDel="00000000" w:rsidR="00000000" w:rsidRPr="00000000">
        <w:rPr>
          <w:rtl w:val="0"/>
        </w:rPr>
        <w:t xml:space="preserve">: jednorázové, časově omezené (po uplynutí okna se SGW automaticky uzamkne; lze uzamknout i ručně).</w:t>
      </w:r>
    </w:p>
    <w:p w:rsidR="00000000" w:rsidDel="00000000" w:rsidP="00000000" w:rsidRDefault="00000000" w:rsidRPr="00000000" w14:paraId="00000086">
      <w:pPr>
        <w:rPr/>
      </w:pPr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pStyle w:val="Heading2"/>
        <w:keepNext w:val="0"/>
        <w:keepLines w:val="0"/>
        <w:spacing w:after="80" w:lineRule="auto"/>
        <w:rPr>
          <w:b w:val="1"/>
          <w:sz w:val="34"/>
          <w:szCs w:val="34"/>
        </w:rPr>
      </w:pPr>
      <w:bookmarkStart w:colFirst="0" w:colLast="0" w:name="_yrmq362jocph" w:id="77"/>
      <w:bookmarkEnd w:id="77"/>
      <w:r w:rsidDel="00000000" w:rsidR="00000000" w:rsidRPr="00000000">
        <w:rPr>
          <w:b w:val="1"/>
          <w:sz w:val="34"/>
          <w:szCs w:val="34"/>
          <w:rtl w:val="0"/>
        </w:rPr>
        <w:t xml:space="preserve">Nejčastější potíže a řešení</w:t>
      </w:r>
    </w:p>
    <w:p w:rsidR="00000000" w:rsidDel="00000000" w:rsidP="00000000" w:rsidRDefault="00000000" w:rsidRPr="00000000" w14:paraId="00000088">
      <w:pPr>
        <w:spacing w:after="240" w:before="240" w:lineRule="auto"/>
        <w:rPr/>
      </w:pPr>
      <w:r w:rsidDel="00000000" w:rsidR="00000000" w:rsidRPr="00000000">
        <w:rPr>
          <w:b w:val="1"/>
          <w:rtl w:val="0"/>
        </w:rPr>
        <w:t xml:space="preserve">Neobdržený e-mail s kódem / výsledkem schválení</w:t>
        <w:br w:type="textWrapping"/>
      </w:r>
      <w:r w:rsidDel="00000000" w:rsidR="00000000" w:rsidRPr="00000000">
        <w:rPr>
          <w:rtl w:val="0"/>
        </w:rPr>
        <w:t xml:space="preserve">• Zkontrolujte složku Spam / Hromadné. Pokud nic nepřišlo do 2 pracovních dnů, </w:t>
      </w:r>
      <w:r w:rsidDel="00000000" w:rsidR="00000000" w:rsidRPr="00000000">
        <w:rPr>
          <w:b w:val="1"/>
          <w:rtl w:val="0"/>
        </w:rPr>
        <w:t xml:space="preserve">kontaktujte svého dealera</w:t>
      </w:r>
      <w:r w:rsidDel="00000000" w:rsidR="00000000" w:rsidRPr="00000000">
        <w:rPr>
          <w:rtl w:val="0"/>
        </w:rPr>
        <w:t xml:space="preserve">. </w:t>
      </w:r>
    </w:p>
    <w:p w:rsidR="00000000" w:rsidDel="00000000" w:rsidP="00000000" w:rsidRDefault="00000000" w:rsidRPr="00000000" w14:paraId="00000089">
      <w:pPr>
        <w:spacing w:after="240" w:before="240" w:lineRule="auto"/>
        <w:rPr/>
      </w:pPr>
      <w:r w:rsidDel="00000000" w:rsidR="00000000" w:rsidRPr="00000000">
        <w:rPr>
          <w:b w:val="1"/>
          <w:rtl w:val="0"/>
        </w:rPr>
        <w:t xml:space="preserve">Nelze zadat T-CODE / zařízení hlásí vypršenou licenci</w:t>
        <w:br w:type="textWrapping"/>
      </w:r>
      <w:r w:rsidDel="00000000" w:rsidR="00000000" w:rsidRPr="00000000">
        <w:rPr>
          <w:rtl w:val="0"/>
        </w:rPr>
        <w:t xml:space="preserve">• Otevřete </w:t>
      </w:r>
      <w:r w:rsidDel="00000000" w:rsidR="00000000" w:rsidRPr="00000000">
        <w:rPr>
          <w:rFonts w:ascii="Arial Unicode MS" w:cs="Arial Unicode MS" w:eastAsia="Arial Unicode MS" w:hAnsi="Arial Unicode MS"/>
          <w:b w:val="1"/>
          <w:rtl w:val="0"/>
        </w:rPr>
        <w:t xml:space="preserve">Aktualizace → Obnovení (Renewals)</w:t>
      </w:r>
      <w:r w:rsidDel="00000000" w:rsidR="00000000" w:rsidRPr="00000000">
        <w:rPr>
          <w:rtl w:val="0"/>
        </w:rPr>
        <w:t xml:space="preserve"> a zadejte platný kód. Ověřte také, že byla dokončena registrace a schválení.</w:t>
      </w:r>
    </w:p>
    <w:p w:rsidR="00000000" w:rsidDel="00000000" w:rsidP="00000000" w:rsidRDefault="00000000" w:rsidRPr="00000000" w14:paraId="0000008A">
      <w:pPr>
        <w:spacing w:after="240" w:before="240" w:lineRule="auto"/>
        <w:rPr/>
      </w:pPr>
      <w:r w:rsidDel="00000000" w:rsidR="00000000" w:rsidRPr="00000000">
        <w:rPr>
          <w:b w:val="1"/>
          <w:rtl w:val="0"/>
        </w:rPr>
        <w:t xml:space="preserve">Nezobrazí se volba „Deaktivace diagnostického firewallu“</w:t>
        <w:br w:type="textWrapping"/>
      </w:r>
      <w:r w:rsidDel="00000000" w:rsidR="00000000" w:rsidRPr="00000000">
        <w:rPr>
          <w:rtl w:val="0"/>
        </w:rPr>
        <w:t xml:space="preserve">• Ujistěte se, že je zařízení i VAG balíček </w:t>
      </w:r>
      <w:r w:rsidDel="00000000" w:rsidR="00000000" w:rsidRPr="00000000">
        <w:rPr>
          <w:b w:val="1"/>
          <w:rtl w:val="0"/>
        </w:rPr>
        <w:t xml:space="preserve">plně aktualizován</w:t>
      </w:r>
      <w:r w:rsidDel="00000000" w:rsidR="00000000" w:rsidRPr="00000000">
        <w:rPr>
          <w:rtl w:val="0"/>
        </w:rPr>
        <w:t xml:space="preserve">. Případně funkci vyvolejte přes </w:t>
      </w:r>
      <w:r w:rsidDel="00000000" w:rsidR="00000000" w:rsidRPr="00000000">
        <w:rPr>
          <w:b w:val="1"/>
          <w:rtl w:val="0"/>
        </w:rPr>
        <w:t xml:space="preserve">Speciální funkce </w:t>
      </w:r>
      <w:r w:rsidDel="00000000" w:rsidR="00000000" w:rsidRPr="00000000">
        <w:rPr>
          <w:rtl w:val="0"/>
        </w:rPr>
        <w:t xml:space="preserve">konkrétní řídicí jednotky. </w:t>
      </w:r>
    </w:p>
    <w:p w:rsidR="00000000" w:rsidDel="00000000" w:rsidP="00000000" w:rsidRDefault="00000000" w:rsidRPr="00000000" w14:paraId="0000008B">
      <w:pPr>
        <w:spacing w:after="240" w:before="240" w:lineRule="auto"/>
        <w:rPr/>
      </w:pPr>
      <w:r w:rsidDel="00000000" w:rsidR="00000000" w:rsidRPr="00000000">
        <w:rPr>
          <w:b w:val="1"/>
          <w:rtl w:val="0"/>
        </w:rPr>
        <w:t xml:space="preserve">Kód z Google Authenticator nefunguje</w:t>
        <w:br w:type="textWrapping"/>
      </w:r>
      <w:r w:rsidDel="00000000" w:rsidR="00000000" w:rsidRPr="00000000">
        <w:rPr>
          <w:rtl w:val="0"/>
        </w:rPr>
        <w:t xml:space="preserve">• Zkontrolujte správné spárování služby </w:t>
      </w:r>
      <w:r w:rsidDel="00000000" w:rsidR="00000000" w:rsidRPr="00000000">
        <w:rPr>
          <w:b w:val="1"/>
          <w:rtl w:val="0"/>
        </w:rPr>
        <w:t xml:space="preserve">THINKCAR SGW</w:t>
      </w:r>
      <w:r w:rsidDel="00000000" w:rsidR="00000000" w:rsidRPr="00000000">
        <w:rPr>
          <w:rtl w:val="0"/>
        </w:rPr>
        <w:t xml:space="preserve"> a aktuální čas v telefonu i tabletu (TOTP je časově citlivé). V případě potřeby zrušte a znovu proveďte </w:t>
      </w:r>
      <w:r w:rsidDel="00000000" w:rsidR="00000000" w:rsidRPr="00000000">
        <w:rPr>
          <w:b w:val="1"/>
          <w:rtl w:val="0"/>
        </w:rPr>
        <w:t xml:space="preserve">párování přes QR</w:t>
      </w:r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08C">
      <w:pPr>
        <w:spacing w:after="240" w:before="240" w:lineRule="auto"/>
        <w:rPr/>
      </w:pPr>
      <w:r w:rsidDel="00000000" w:rsidR="00000000" w:rsidRPr="00000000">
        <w:rPr>
          <w:b w:val="1"/>
          <w:rtl w:val="0"/>
        </w:rPr>
        <w:t xml:space="preserve">Žádost o odemknutí zamítnuta</w:t>
        <w:br w:type="textWrapping"/>
      </w:r>
      <w:r w:rsidDel="00000000" w:rsidR="00000000" w:rsidRPr="00000000">
        <w:rPr>
          <w:rtl w:val="0"/>
        </w:rPr>
        <w:t xml:space="preserve">• Zkontrolujte e-mail s důvody neúspěšného schválení, opravte údaje a znovu je nahrajte. </w:t>
      </w:r>
    </w:p>
    <w:p w:rsidR="00000000" w:rsidDel="00000000" w:rsidP="00000000" w:rsidRDefault="00000000" w:rsidRPr="00000000" w14:paraId="0000008D">
      <w:pPr>
        <w:rPr/>
      </w:pPr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E">
      <w:pPr>
        <w:pStyle w:val="Heading2"/>
        <w:keepNext w:val="0"/>
        <w:keepLines w:val="0"/>
        <w:spacing w:after="80" w:lineRule="auto"/>
        <w:rPr>
          <w:b w:val="1"/>
          <w:sz w:val="34"/>
          <w:szCs w:val="34"/>
        </w:rPr>
      </w:pPr>
      <w:bookmarkStart w:colFirst="0" w:colLast="0" w:name="_r3f83a75itwj" w:id="78"/>
      <w:bookmarkEnd w:id="78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pStyle w:val="Heading2"/>
        <w:keepNext w:val="0"/>
        <w:keepLines w:val="0"/>
        <w:spacing w:after="80" w:lineRule="auto"/>
        <w:rPr>
          <w:b w:val="1"/>
          <w:sz w:val="34"/>
          <w:szCs w:val="34"/>
        </w:rPr>
      </w:pPr>
      <w:bookmarkStart w:colFirst="0" w:colLast="0" w:name="_1c2ni02ag070" w:id="79"/>
      <w:bookmarkEnd w:id="79"/>
      <w:r w:rsidDel="00000000" w:rsidR="00000000" w:rsidRPr="00000000">
        <w:rPr>
          <w:b w:val="1"/>
          <w:sz w:val="34"/>
          <w:szCs w:val="34"/>
          <w:rtl w:val="0"/>
        </w:rPr>
        <w:t xml:space="preserve">Doporučení před prací na vozidle</w:t>
      </w:r>
    </w:p>
    <w:p w:rsidR="00000000" w:rsidDel="00000000" w:rsidP="00000000" w:rsidRDefault="00000000" w:rsidRPr="00000000" w14:paraId="00000090">
      <w:pPr>
        <w:numPr>
          <w:ilvl w:val="0"/>
          <w:numId w:val="7"/>
        </w:numPr>
        <w:spacing w:after="0" w:afterAutospacing="0" w:before="240" w:lineRule="auto"/>
        <w:ind w:left="720" w:hanging="360"/>
      </w:pPr>
      <w:r w:rsidDel="00000000" w:rsidR="00000000" w:rsidRPr="00000000">
        <w:rPr>
          <w:rtl w:val="0"/>
        </w:rPr>
        <w:t xml:space="preserve">Přihlaste se do </w:t>
      </w:r>
      <w:r w:rsidDel="00000000" w:rsidR="00000000" w:rsidRPr="00000000">
        <w:rPr>
          <w:b w:val="1"/>
          <w:rtl w:val="0"/>
        </w:rPr>
        <w:t xml:space="preserve">Google Authenticator</w:t>
      </w:r>
      <w:r w:rsidDel="00000000" w:rsidR="00000000" w:rsidRPr="00000000">
        <w:rPr>
          <w:rtl w:val="0"/>
        </w:rPr>
        <w:t xml:space="preserve"> na telefonu spojeném se stejným e-mailem jako registrace SGW. </w:t>
      </w:r>
    </w:p>
    <w:p w:rsidR="00000000" w:rsidDel="00000000" w:rsidP="00000000" w:rsidRDefault="00000000" w:rsidRPr="00000000" w14:paraId="00000091">
      <w:pPr>
        <w:numPr>
          <w:ilvl w:val="0"/>
          <w:numId w:val="7"/>
        </w:numPr>
        <w:spacing w:after="0" w:afterAutospacing="0" w:before="0" w:beforeAutospacing="0" w:lineRule="auto"/>
        <w:ind w:left="720" w:hanging="360"/>
      </w:pPr>
      <w:r w:rsidDel="00000000" w:rsidR="00000000" w:rsidRPr="00000000">
        <w:rPr>
          <w:rtl w:val="0"/>
        </w:rPr>
        <w:t xml:space="preserve">Mějte stabilní </w:t>
      </w:r>
      <w:r w:rsidDel="00000000" w:rsidR="00000000" w:rsidRPr="00000000">
        <w:rPr>
          <w:b w:val="1"/>
          <w:rtl w:val="0"/>
        </w:rPr>
        <w:t xml:space="preserve">internetové připojení</w:t>
      </w:r>
      <w:r w:rsidDel="00000000" w:rsidR="00000000" w:rsidRPr="00000000">
        <w:rPr>
          <w:rtl w:val="0"/>
        </w:rPr>
        <w:t xml:space="preserve"> v místě diagnostiky.</w:t>
      </w:r>
    </w:p>
    <w:p w:rsidR="00000000" w:rsidDel="00000000" w:rsidP="00000000" w:rsidRDefault="00000000" w:rsidRPr="00000000" w14:paraId="00000092">
      <w:pPr>
        <w:numPr>
          <w:ilvl w:val="0"/>
          <w:numId w:val="7"/>
        </w:numPr>
        <w:spacing w:after="0" w:afterAutospacing="0" w:before="0" w:beforeAutospacing="0" w:lineRule="auto"/>
        <w:ind w:left="720" w:hanging="360"/>
      </w:pPr>
      <w:r w:rsidDel="00000000" w:rsidR="00000000" w:rsidRPr="00000000">
        <w:rPr>
          <w:rtl w:val="0"/>
        </w:rPr>
        <w:t xml:space="preserve">Mějte připravené </w:t>
      </w:r>
      <w:r w:rsidDel="00000000" w:rsidR="00000000" w:rsidRPr="00000000">
        <w:rPr>
          <w:b w:val="1"/>
          <w:rtl w:val="0"/>
        </w:rPr>
        <w:t xml:space="preserve">identifikační doklady</w:t>
      </w:r>
      <w:r w:rsidDel="00000000" w:rsidR="00000000" w:rsidRPr="00000000">
        <w:rPr>
          <w:rtl w:val="0"/>
        </w:rPr>
        <w:t xml:space="preserve"> (kvalitní foto přední i zadní strany). </w:t>
      </w:r>
    </w:p>
    <w:p w:rsidR="00000000" w:rsidDel="00000000" w:rsidP="00000000" w:rsidRDefault="00000000" w:rsidRPr="00000000" w14:paraId="00000093">
      <w:pPr>
        <w:numPr>
          <w:ilvl w:val="0"/>
          <w:numId w:val="7"/>
        </w:numPr>
        <w:spacing w:after="240" w:before="0" w:beforeAutospacing="0" w:lineRule="auto"/>
        <w:ind w:left="720" w:hanging="360"/>
      </w:pPr>
      <w:r w:rsidDel="00000000" w:rsidR="00000000" w:rsidRPr="00000000">
        <w:rPr>
          <w:rtl w:val="0"/>
        </w:rPr>
        <w:t xml:space="preserve">Pro jistotu spusťte </w:t>
      </w:r>
      <w:r w:rsidDel="00000000" w:rsidR="00000000" w:rsidRPr="00000000">
        <w:rPr>
          <w:b w:val="1"/>
          <w:rtl w:val="0"/>
        </w:rPr>
        <w:t xml:space="preserve">kontrolu aktualizací</w:t>
      </w:r>
      <w:r w:rsidDel="00000000" w:rsidR="00000000" w:rsidRPr="00000000">
        <w:rPr>
          <w:rtl w:val="0"/>
        </w:rPr>
        <w:t xml:space="preserve"> těsně před diagnostikou. </w:t>
      </w:r>
    </w:p>
    <w:p w:rsidR="00000000" w:rsidDel="00000000" w:rsidP="00000000" w:rsidRDefault="00000000" w:rsidRPr="00000000" w14:paraId="00000094">
      <w:pPr>
        <w:rPr/>
      </w:pPr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pStyle w:val="Heading2"/>
        <w:keepNext w:val="0"/>
        <w:keepLines w:val="0"/>
        <w:spacing w:after="80" w:lineRule="auto"/>
        <w:rPr>
          <w:b w:val="1"/>
          <w:sz w:val="34"/>
          <w:szCs w:val="34"/>
        </w:rPr>
      </w:pPr>
      <w:bookmarkStart w:colFirst="0" w:colLast="0" w:name="_r26rci1ovvd7" w:id="80"/>
      <w:bookmarkEnd w:id="80"/>
      <w:r w:rsidDel="00000000" w:rsidR="00000000" w:rsidRPr="00000000">
        <w:rPr>
          <w:b w:val="1"/>
          <w:sz w:val="34"/>
          <w:szCs w:val="34"/>
          <w:rtl w:val="0"/>
        </w:rPr>
        <w:t xml:space="preserve">Poznámky k ochraně dat</w:t>
      </w:r>
    </w:p>
    <w:p w:rsidR="00000000" w:rsidDel="00000000" w:rsidP="00000000" w:rsidRDefault="00000000" w:rsidRPr="00000000" w14:paraId="00000096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Odesílané údaje slouží výhradně k ověření identity uživatele pro odemykání SGW dle požadavků VAG; bez schválení není funkce dostupná. Jednorázové kódy z Google Authenticator se zadávají </w:t>
      </w:r>
      <w:r w:rsidDel="00000000" w:rsidR="00000000" w:rsidRPr="00000000">
        <w:rPr>
          <w:b w:val="1"/>
          <w:rtl w:val="0"/>
        </w:rPr>
        <w:t xml:space="preserve">při každém odemykání</w:t>
      </w:r>
      <w:r w:rsidDel="00000000" w:rsidR="00000000" w:rsidRPr="00000000">
        <w:rPr>
          <w:rtl w:val="0"/>
        </w:rPr>
        <w:t xml:space="preserve">. </w:t>
      </w:r>
    </w:p>
    <w:p w:rsidR="00000000" w:rsidDel="00000000" w:rsidP="00000000" w:rsidRDefault="00000000" w:rsidRPr="00000000" w14:paraId="00000097">
      <w:pPr>
        <w:rPr/>
      </w:pPr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8">
      <w:pPr>
        <w:pStyle w:val="Heading2"/>
        <w:keepNext w:val="0"/>
        <w:keepLines w:val="0"/>
        <w:spacing w:after="80" w:lineRule="auto"/>
        <w:rPr>
          <w:b w:val="1"/>
          <w:sz w:val="34"/>
          <w:szCs w:val="34"/>
        </w:rPr>
      </w:pPr>
      <w:bookmarkStart w:colFirst="0" w:colLast="0" w:name="_rhukk38m324p" w:id="81"/>
      <w:bookmarkEnd w:id="81"/>
      <w:r w:rsidDel="00000000" w:rsidR="00000000" w:rsidRPr="00000000">
        <w:rPr>
          <w:b w:val="1"/>
          <w:sz w:val="34"/>
          <w:szCs w:val="34"/>
          <w:rtl w:val="0"/>
        </w:rPr>
        <w:t xml:space="preserve">Rychlá kontrola po úspěšné aktivaci</w:t>
      </w:r>
    </w:p>
    <w:p w:rsidR="00000000" w:rsidDel="00000000" w:rsidP="00000000" w:rsidRDefault="00000000" w:rsidRPr="00000000" w14:paraId="00000099">
      <w:pPr>
        <w:numPr>
          <w:ilvl w:val="0"/>
          <w:numId w:val="5"/>
        </w:numPr>
        <w:spacing w:after="0" w:afterAutospacing="0" w:before="240" w:lineRule="auto"/>
        <w:ind w:left="720" w:hanging="360"/>
      </w:pPr>
      <w:r w:rsidDel="00000000" w:rsidR="00000000" w:rsidRPr="00000000">
        <w:rPr>
          <w:b w:val="1"/>
          <w:rtl w:val="0"/>
        </w:rPr>
        <w:t xml:space="preserve">Licence aktivní</w:t>
      </w:r>
      <w:r w:rsidDel="00000000" w:rsidR="00000000" w:rsidRPr="00000000">
        <w:rPr>
          <w:rtl w:val="0"/>
        </w:rPr>
        <w:t xml:space="preserve"> (T-CODE načten v Obnovení/Renewals). </w:t>
      </w:r>
    </w:p>
    <w:p w:rsidR="00000000" w:rsidDel="00000000" w:rsidP="00000000" w:rsidRDefault="00000000" w:rsidRPr="00000000" w14:paraId="0000009A">
      <w:pPr>
        <w:numPr>
          <w:ilvl w:val="0"/>
          <w:numId w:val="5"/>
        </w:numPr>
        <w:spacing w:after="0" w:afterAutospacing="0" w:before="0" w:beforeAutospacing="0" w:lineRule="auto"/>
        <w:ind w:left="720" w:hanging="360"/>
      </w:pPr>
      <w:r w:rsidDel="00000000" w:rsidR="00000000" w:rsidRPr="00000000">
        <w:rPr>
          <w:b w:val="1"/>
          <w:rtl w:val="0"/>
        </w:rPr>
        <w:t xml:space="preserve">Uživatel schválen</w:t>
      </w:r>
      <w:r w:rsidDel="00000000" w:rsidR="00000000" w:rsidRPr="00000000">
        <w:rPr>
          <w:rtl w:val="0"/>
        </w:rPr>
        <w:t xml:space="preserve"> (potvrzovací e-mail doručen). </w:t>
      </w:r>
    </w:p>
    <w:p w:rsidR="00000000" w:rsidDel="00000000" w:rsidP="00000000" w:rsidRDefault="00000000" w:rsidRPr="00000000" w14:paraId="0000009B">
      <w:pPr>
        <w:numPr>
          <w:ilvl w:val="0"/>
          <w:numId w:val="5"/>
        </w:numPr>
        <w:spacing w:after="0" w:afterAutospacing="0" w:before="0" w:beforeAutospacing="0" w:lineRule="auto"/>
        <w:ind w:left="720" w:hanging="360"/>
      </w:pPr>
      <w:r w:rsidDel="00000000" w:rsidR="00000000" w:rsidRPr="00000000">
        <w:rPr>
          <w:b w:val="1"/>
          <w:rtl w:val="0"/>
        </w:rPr>
        <w:t xml:space="preserve">Google Authenticator spárován</w:t>
      </w:r>
      <w:r w:rsidDel="00000000" w:rsidR="00000000" w:rsidRPr="00000000">
        <w:rPr>
          <w:rtl w:val="0"/>
        </w:rPr>
        <w:t xml:space="preserve"> (služba THINKCAR SGW viditelná v aplikaci). </w:t>
      </w:r>
    </w:p>
    <w:p w:rsidR="00000000" w:rsidDel="00000000" w:rsidP="00000000" w:rsidRDefault="00000000" w:rsidRPr="00000000" w14:paraId="0000009C">
      <w:pPr>
        <w:numPr>
          <w:ilvl w:val="0"/>
          <w:numId w:val="5"/>
        </w:numPr>
        <w:spacing w:after="240" w:before="0" w:beforeAutospacing="0" w:lineRule="auto"/>
        <w:ind w:left="720" w:hanging="360"/>
      </w:pPr>
      <w:r w:rsidDel="00000000" w:rsidR="00000000" w:rsidRPr="00000000">
        <w:rPr>
          <w:rtl w:val="0"/>
        </w:rPr>
        <w:t xml:space="preserve">V diagnostice je dostupná volba </w:t>
      </w:r>
      <w:r w:rsidDel="00000000" w:rsidR="00000000" w:rsidRPr="00000000">
        <w:rPr>
          <w:b w:val="1"/>
          <w:rtl w:val="0"/>
        </w:rPr>
        <w:t xml:space="preserve">Deaktivace diagnostického firewallu</w:t>
      </w:r>
      <w:r w:rsidDel="00000000" w:rsidR="00000000" w:rsidRPr="00000000">
        <w:rPr>
          <w:rtl w:val="0"/>
        </w:rPr>
        <w:t xml:space="preserve"> a na odemykací stránce funguje </w:t>
      </w:r>
      <w:r w:rsidDel="00000000" w:rsidR="00000000" w:rsidRPr="00000000">
        <w:rPr>
          <w:b w:val="1"/>
          <w:rtl w:val="0"/>
        </w:rPr>
        <w:t xml:space="preserve">Online Activation</w:t>
      </w:r>
      <w:r w:rsidDel="00000000" w:rsidR="00000000" w:rsidRPr="00000000">
        <w:rPr>
          <w:rtl w:val="0"/>
        </w:rPr>
        <w:t xml:space="preserve">. </w:t>
      </w:r>
    </w:p>
    <w:p w:rsidR="00000000" w:rsidDel="00000000" w:rsidP="00000000" w:rsidRDefault="00000000" w:rsidRPr="00000000" w14:paraId="0000009D">
      <w:pPr>
        <w:rPr/>
      </w:pPr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pStyle w:val="Heading3"/>
        <w:keepNext w:val="0"/>
        <w:keepLines w:val="0"/>
        <w:spacing w:before="280" w:lineRule="auto"/>
        <w:rPr>
          <w:b w:val="1"/>
          <w:color w:val="000000"/>
          <w:sz w:val="26"/>
          <w:szCs w:val="26"/>
        </w:rPr>
      </w:pPr>
      <w:bookmarkStart w:colFirst="0" w:colLast="0" w:name="_s9yuhubf6yv" w:id="82"/>
      <w:bookmarkEnd w:id="82"/>
      <w:r w:rsidDel="00000000" w:rsidR="00000000" w:rsidRPr="00000000">
        <w:rPr>
          <w:b w:val="1"/>
          <w:color w:val="000000"/>
          <w:sz w:val="26"/>
          <w:szCs w:val="26"/>
          <w:rtl w:val="0"/>
        </w:rPr>
        <w:t xml:space="preserve">Poznámka k modelům</w:t>
      </w:r>
    </w:p>
    <w:p w:rsidR="00000000" w:rsidDel="00000000" w:rsidP="00000000" w:rsidRDefault="00000000" w:rsidRPr="00000000" w14:paraId="0000009F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Postup je platný pro řadu </w:t>
      </w:r>
      <w:r w:rsidDel="00000000" w:rsidR="00000000" w:rsidRPr="00000000">
        <w:rPr>
          <w:b w:val="1"/>
          <w:rtl w:val="0"/>
        </w:rPr>
        <w:t xml:space="preserve">ThinkTool 391–399</w:t>
      </w:r>
      <w:r w:rsidDel="00000000" w:rsidR="00000000" w:rsidRPr="00000000">
        <w:rPr>
          <w:rtl w:val="0"/>
        </w:rPr>
        <w:t xml:space="preserve">. Výslovně potvrzené doplnění funkce VAG Gateway Unlock je u </w:t>
      </w:r>
      <w:r w:rsidDel="00000000" w:rsidR="00000000" w:rsidRPr="00000000">
        <w:rPr>
          <w:b w:val="1"/>
          <w:rtl w:val="0"/>
        </w:rPr>
        <w:t xml:space="preserve">ThinkTool 391 / 391 / 394 / 399</w:t>
      </w:r>
      <w:r w:rsidDel="00000000" w:rsidR="00000000" w:rsidRPr="00000000">
        <w:rPr>
          <w:rtl w:val="0"/>
        </w:rPr>
        <w:t xml:space="preserve"> v aktualizacích od 20. 10. 2025; u ostatních modelů řady se řiďte pokyny v zařízení a udržujte software aktuální. </w:t>
      </w:r>
    </w:p>
    <w:p w:rsidR="00000000" w:rsidDel="00000000" w:rsidP="00000000" w:rsidRDefault="00000000" w:rsidRPr="00000000" w14:paraId="000000A0">
      <w:pPr>
        <w:rPr/>
      </w:pPr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1">
      <w:pPr>
        <w:rPr/>
      </w:pPr>
      <w:r w:rsidDel="00000000" w:rsidR="00000000" w:rsidRPr="00000000">
        <w:rPr>
          <w:rtl w:val="0"/>
        </w:rPr>
      </w:r>
    </w:p>
    <w:sectPr>
      <w:pgSz w:h="16838" w:w="11906" w:orient="portrait"/>
      <w:pgMar w:bottom="566.9291338582677" w:top="566.9291338582677" w:left="566.9291338582677" w:right="566.9291338582677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  <w:font w:name="Arial Unicode MS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6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9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0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1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2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  <w:num w:numId="8">
    <w:abstractNumId w:val="8"/>
  </w:num>
  <w:num w:numId="9">
    <w:abstractNumId w:val="9"/>
  </w:num>
  <w:num w:numId="10">
    <w:abstractNumId w:val="10"/>
  </w:num>
  <w:num w:numId="11">
    <w:abstractNumId w:val="11"/>
  </w:num>
  <w:num w:numId="12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isplayBackgroundShape w:val="1"/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cs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hyperlink" Target="https://apps.apple.com/us/app/google-authenticator/id388497605" TargetMode="External"/><Relationship Id="rId22" Type="http://schemas.openxmlformats.org/officeDocument/2006/relationships/image" Target="media/image1.png"/><Relationship Id="rId21" Type="http://schemas.openxmlformats.org/officeDocument/2006/relationships/image" Target="media/image16.png"/><Relationship Id="rId24" Type="http://schemas.openxmlformats.org/officeDocument/2006/relationships/image" Target="media/image15.png"/><Relationship Id="rId23" Type="http://schemas.openxmlformats.org/officeDocument/2006/relationships/image" Target="media/image18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1.png"/><Relationship Id="rId26" Type="http://schemas.openxmlformats.org/officeDocument/2006/relationships/image" Target="media/image5.png"/><Relationship Id="rId25" Type="http://schemas.openxmlformats.org/officeDocument/2006/relationships/image" Target="media/image2.png"/><Relationship Id="rId28" Type="http://schemas.openxmlformats.org/officeDocument/2006/relationships/image" Target="media/image3.png"/><Relationship Id="rId27" Type="http://schemas.openxmlformats.org/officeDocument/2006/relationships/image" Target="media/image13.png"/><Relationship Id="rId5" Type="http://schemas.openxmlformats.org/officeDocument/2006/relationships/styles" Target="styles.xml"/><Relationship Id="rId6" Type="http://schemas.openxmlformats.org/officeDocument/2006/relationships/hyperlink" Target="https://shop.fcd.eu/vyhledavani/?string=THINKTOOL+39" TargetMode="External"/><Relationship Id="rId7" Type="http://schemas.openxmlformats.org/officeDocument/2006/relationships/image" Target="media/image10.png"/><Relationship Id="rId8" Type="http://schemas.openxmlformats.org/officeDocument/2006/relationships/hyperlink" Target="https://shop.fcd.eu/licence-security-gateway-vag-pro-thinktool-1-rok/" TargetMode="External"/><Relationship Id="rId11" Type="http://schemas.openxmlformats.org/officeDocument/2006/relationships/image" Target="media/image17.png"/><Relationship Id="rId10" Type="http://schemas.openxmlformats.org/officeDocument/2006/relationships/image" Target="media/image6.png"/><Relationship Id="rId13" Type="http://schemas.openxmlformats.org/officeDocument/2006/relationships/image" Target="media/image12.png"/><Relationship Id="rId12" Type="http://schemas.openxmlformats.org/officeDocument/2006/relationships/image" Target="media/image14.png"/><Relationship Id="rId15" Type="http://schemas.openxmlformats.org/officeDocument/2006/relationships/image" Target="media/image8.png"/><Relationship Id="rId14" Type="http://schemas.openxmlformats.org/officeDocument/2006/relationships/image" Target="media/image4.png"/><Relationship Id="rId17" Type="http://schemas.openxmlformats.org/officeDocument/2006/relationships/image" Target="media/image19.png"/><Relationship Id="rId16" Type="http://schemas.openxmlformats.org/officeDocument/2006/relationships/image" Target="media/image7.png"/><Relationship Id="rId19" Type="http://schemas.openxmlformats.org/officeDocument/2006/relationships/hyperlink" Target="https://play.google.com/store/apps/details?id=com.google.android.apps.authenticator2&amp;hl=cs" TargetMode="External"/><Relationship Id="rId18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